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sz w:val="36"/>
          <w:szCs w:val="48"/>
        </w:rPr>
      </w:pPr>
      <w:bookmarkStart w:id="125" w:name="_GoBack"/>
      <w:bookmarkEnd w:id="125"/>
    </w:p>
    <w:p>
      <w:pPr>
        <w:jc w:val="center"/>
        <w:rPr>
          <w:rFonts w:ascii="Arial" w:hAnsi="Arial"/>
          <w:sz w:val="36"/>
          <w:szCs w:val="48"/>
        </w:rPr>
      </w:pPr>
    </w:p>
    <w:p>
      <w:pPr>
        <w:jc w:val="center"/>
        <w:rPr>
          <w:rFonts w:ascii="Arial" w:hAnsi="Arial"/>
          <w:b/>
          <w:bCs/>
          <w:sz w:val="36"/>
          <w:szCs w:val="36"/>
        </w:rPr>
      </w:pPr>
      <w:r>
        <w:rPr>
          <w:rFonts w:hint="eastAsia" w:ascii="Arial" w:hAnsi="Arial"/>
          <w:b/>
          <w:bCs/>
          <w:sz w:val="36"/>
          <w:szCs w:val="36"/>
        </w:rPr>
        <w:t>全球环境基金（GEF7）</w:t>
      </w:r>
    </w:p>
    <w:p>
      <w:pPr>
        <w:jc w:val="center"/>
        <w:rPr>
          <w:rFonts w:ascii="Arial" w:hAnsi="Arial"/>
          <w:b/>
          <w:bCs/>
          <w:sz w:val="36"/>
          <w:szCs w:val="36"/>
        </w:rPr>
      </w:pPr>
      <w:r>
        <w:rPr>
          <w:rFonts w:hint="eastAsia" w:ascii="Arial" w:hAnsi="Arial"/>
          <w:b/>
          <w:bCs/>
          <w:sz w:val="36"/>
          <w:szCs w:val="36"/>
        </w:rPr>
        <w:t>促进中国碳中和的交通脱碳路径项目</w:t>
      </w:r>
      <w:r>
        <w:rPr>
          <w:rFonts w:hint="eastAsia" w:ascii="Arial" w:hAnsi="Arial"/>
          <w:b/>
          <w:bCs/>
        </w:rPr>
        <w:t>（P175561）</w:t>
      </w:r>
    </w:p>
    <w:p>
      <w:pPr>
        <w:jc w:val="center"/>
        <w:rPr>
          <w:rFonts w:ascii="Arial" w:hAnsi="Arial"/>
          <w:b/>
          <w:bCs/>
          <w:sz w:val="32"/>
          <w:szCs w:val="32"/>
        </w:rPr>
      </w:pPr>
    </w:p>
    <w:p>
      <w:pPr>
        <w:jc w:val="center"/>
        <w:rPr>
          <w:rFonts w:ascii="Arial" w:hAnsi="Arial"/>
          <w:b/>
          <w:bCs/>
          <w:sz w:val="32"/>
          <w:szCs w:val="32"/>
        </w:rPr>
      </w:pPr>
    </w:p>
    <w:p>
      <w:pPr>
        <w:jc w:val="center"/>
        <w:rPr>
          <w:rFonts w:ascii="Arial" w:hAnsi="Arial"/>
          <w:b/>
          <w:bCs/>
          <w:sz w:val="32"/>
          <w:szCs w:val="32"/>
        </w:rPr>
      </w:pPr>
    </w:p>
    <w:p>
      <w:pPr>
        <w:jc w:val="center"/>
        <w:rPr>
          <w:rFonts w:ascii="Arial" w:hAnsi="Arial"/>
          <w:b/>
          <w:bCs/>
          <w:sz w:val="36"/>
          <w:szCs w:val="36"/>
        </w:rPr>
      </w:pPr>
      <w:r>
        <w:rPr>
          <w:rFonts w:hint="eastAsia" w:ascii="Arial" w:hAnsi="Arial"/>
          <w:b/>
          <w:bCs/>
          <w:sz w:val="36"/>
          <w:szCs w:val="36"/>
        </w:rPr>
        <w:t>利益相关方参与框架</w:t>
      </w:r>
    </w:p>
    <w:p>
      <w:pPr>
        <w:jc w:val="center"/>
        <w:rPr>
          <w:rFonts w:ascii="Arial" w:hAnsi="Arial"/>
          <w:sz w:val="32"/>
          <w:szCs w:val="32"/>
        </w:rPr>
      </w:pPr>
    </w:p>
    <w:p>
      <w:pPr>
        <w:jc w:val="center"/>
        <w:rPr>
          <w:rFonts w:ascii="Arial" w:hAnsi="Arial"/>
          <w:sz w:val="32"/>
          <w:szCs w:val="32"/>
        </w:rPr>
      </w:pPr>
    </w:p>
    <w:p>
      <w:pPr>
        <w:jc w:val="center"/>
        <w:rPr>
          <w:rFonts w:ascii="Arial" w:hAnsi="Arial"/>
          <w:sz w:val="32"/>
          <w:szCs w:val="32"/>
        </w:rPr>
      </w:pPr>
    </w:p>
    <w:p>
      <w:pPr>
        <w:jc w:val="center"/>
        <w:rPr>
          <w:rFonts w:ascii="Arial" w:hAnsi="Arial"/>
          <w:sz w:val="32"/>
          <w:szCs w:val="32"/>
        </w:rPr>
      </w:pPr>
    </w:p>
    <w:p>
      <w:pPr>
        <w:jc w:val="center"/>
        <w:rPr>
          <w:rFonts w:ascii="Arial" w:hAnsi="Arial"/>
          <w:sz w:val="32"/>
          <w:szCs w:val="32"/>
        </w:rPr>
      </w:pPr>
    </w:p>
    <w:p>
      <w:pPr>
        <w:jc w:val="center"/>
        <w:rPr>
          <w:rFonts w:ascii="Arial" w:hAnsi="Arial"/>
          <w:sz w:val="32"/>
          <w:szCs w:val="32"/>
        </w:rPr>
      </w:pPr>
    </w:p>
    <w:p>
      <w:pPr>
        <w:jc w:val="center"/>
        <w:rPr>
          <w:rFonts w:ascii="Arial" w:hAnsi="Arial"/>
          <w:sz w:val="32"/>
          <w:szCs w:val="32"/>
        </w:rPr>
      </w:pPr>
    </w:p>
    <w:p>
      <w:pPr>
        <w:jc w:val="center"/>
        <w:rPr>
          <w:rFonts w:ascii="Arial" w:hAnsi="Arial"/>
          <w:sz w:val="32"/>
          <w:szCs w:val="32"/>
        </w:rPr>
      </w:pPr>
    </w:p>
    <w:p>
      <w:pPr>
        <w:jc w:val="center"/>
        <w:rPr>
          <w:rFonts w:ascii="Arial" w:hAnsi="Arial"/>
          <w:b/>
          <w:bCs/>
          <w:sz w:val="32"/>
          <w:szCs w:val="32"/>
        </w:rPr>
      </w:pPr>
      <w:r>
        <w:rPr>
          <w:rFonts w:hint="eastAsia" w:ascii="Arial" w:hAnsi="Arial"/>
          <w:b/>
          <w:bCs/>
          <w:sz w:val="32"/>
          <w:szCs w:val="32"/>
        </w:rPr>
        <w:t>交通运输部国家项目管理办公室</w:t>
      </w:r>
    </w:p>
    <w:p>
      <w:pPr>
        <w:jc w:val="center"/>
        <w:rPr>
          <w:rFonts w:ascii="Arial" w:hAnsi="Arial"/>
          <w:sz w:val="32"/>
          <w:szCs w:val="32"/>
        </w:rPr>
      </w:pPr>
      <w:r>
        <w:rPr>
          <w:rFonts w:hint="eastAsia" w:ascii="Arial" w:hAnsi="Arial"/>
          <w:b/>
          <w:bCs/>
          <w:sz w:val="32"/>
          <w:szCs w:val="32"/>
        </w:rPr>
        <w:t>2022年</w:t>
      </w:r>
      <w:r>
        <w:rPr>
          <w:rFonts w:ascii="Arial" w:hAnsi="Arial"/>
          <w:b/>
          <w:bCs/>
          <w:sz w:val="32"/>
          <w:szCs w:val="32"/>
        </w:rPr>
        <w:t>8</w:t>
      </w:r>
      <w:r>
        <w:rPr>
          <w:rFonts w:hint="eastAsia" w:ascii="Arial" w:hAnsi="Arial"/>
          <w:b/>
          <w:bCs/>
          <w:sz w:val="32"/>
          <w:szCs w:val="32"/>
        </w:rPr>
        <w:t>月</w:t>
      </w:r>
    </w:p>
    <w:p>
      <w:pPr>
        <w:rPr>
          <w:rFonts w:ascii="Arial" w:hAnsi="Arial"/>
          <w:sz w:val="32"/>
          <w:szCs w:val="32"/>
        </w:rPr>
        <w:sectPr>
          <w:headerReference r:id="rId4" w:type="default"/>
          <w:footerReference r:id="rId5" w:type="even"/>
          <w:pgSz w:w="11906" w:h="16838"/>
          <w:pgMar w:top="1134" w:right="1134" w:bottom="1134" w:left="1134" w:header="851" w:footer="992" w:gutter="0"/>
          <w:cols w:space="425" w:num="1"/>
          <w:docGrid w:type="lines" w:linePitch="312" w:charSpace="0"/>
        </w:sectPr>
      </w:pPr>
    </w:p>
    <w:p>
      <w:pPr>
        <w:pStyle w:val="2"/>
        <w:numPr>
          <w:ilvl w:val="0"/>
          <w:numId w:val="0"/>
        </w:numPr>
        <w:spacing w:before="0" w:after="0" w:line="240" w:lineRule="auto"/>
        <w:jc w:val="center"/>
        <w:rPr>
          <w:rFonts w:ascii="Arial" w:hAnsi="Arial" w:eastAsia="宋体" w:cs="宋体"/>
          <w:sz w:val="28"/>
          <w:szCs w:val="28"/>
        </w:rPr>
      </w:pPr>
      <w:bookmarkStart w:id="0" w:name="_Toc110502454"/>
      <w:bookmarkStart w:id="1" w:name="_Toc32390"/>
      <w:bookmarkStart w:id="2" w:name="_Toc27565"/>
      <w:r>
        <w:rPr>
          <w:rFonts w:hint="eastAsia" w:ascii="Arial" w:hAnsi="Arial" w:eastAsia="宋体" w:cs="宋体"/>
          <w:sz w:val="28"/>
          <w:szCs w:val="28"/>
        </w:rPr>
        <w:t>执行概要</w:t>
      </w:r>
      <w:bookmarkEnd w:id="0"/>
      <w:bookmarkEnd w:id="1"/>
      <w:bookmarkEnd w:id="2"/>
    </w:p>
    <w:p>
      <w:pPr>
        <w:ind w:firstLine="440" w:firstLineChars="200"/>
        <w:jc w:val="both"/>
        <w:rPr>
          <w:rFonts w:ascii="Arial" w:hAnsi="Arial" w:cs="仿宋"/>
          <w:sz w:val="22"/>
        </w:rPr>
      </w:pPr>
      <w:r>
        <w:rPr>
          <w:rFonts w:hint="eastAsia" w:ascii="Arial" w:hAnsi="Arial"/>
          <w:sz w:val="22"/>
        </w:rPr>
        <w:t>全球环境基金（GEF-7）推出促进中国碳中和的交通脱碳路径项目（以下简称“本项目”），由世界银行担任国际执行机构，旨在</w:t>
      </w:r>
      <w:r>
        <w:rPr>
          <w:rStyle w:val="72"/>
          <w:rFonts w:hint="eastAsia" w:ascii="Arial" w:hAnsi="Arial"/>
          <w:color w:val="auto"/>
          <w:sz w:val="22"/>
        </w:rPr>
        <w:t>制定国家和省级层面交通运输脱碳路线图，加强交通运输领域清洁能源创新和推广的政策框架，并在选定省份试点新兴技术，以实现交通运输领域的碳中和目标。</w:t>
      </w:r>
    </w:p>
    <w:p>
      <w:pPr>
        <w:ind w:firstLine="440" w:firstLineChars="200"/>
        <w:jc w:val="both"/>
        <w:rPr>
          <w:rFonts w:ascii="Arial" w:hAnsi="Arial" w:cs="仿宋"/>
          <w:sz w:val="22"/>
        </w:rPr>
      </w:pPr>
      <w:r>
        <w:rPr>
          <w:rFonts w:hint="eastAsia" w:ascii="Arial" w:hAnsi="Arial"/>
          <w:sz w:val="22"/>
        </w:rPr>
        <w:t>本项目包括四个组成部分：（1）</w:t>
      </w:r>
      <w:r>
        <w:rPr>
          <w:rFonts w:hint="eastAsia" w:ascii="Arial" w:hAnsi="Arial" w:cs="Calibri"/>
          <w:sz w:val="22"/>
        </w:rPr>
        <w:t>国家层面的碳中和路线图和政策框架</w:t>
      </w:r>
      <w:r>
        <w:rPr>
          <w:rFonts w:hint="eastAsia" w:ascii="Arial" w:hAnsi="Arial" w:cs="仿宋"/>
          <w:sz w:val="22"/>
          <w:szCs w:val="22"/>
        </w:rPr>
        <w:t>；2）在选定省份（河南省、江苏省和山东省）试点实施交通运输领域碳达峰及碳中和；3）</w:t>
      </w:r>
      <w:r>
        <w:rPr>
          <w:rFonts w:hint="eastAsia" w:ascii="Arial" w:hAnsi="Arial" w:cs="Calibri"/>
          <w:sz w:val="22"/>
          <w:szCs w:val="22"/>
        </w:rPr>
        <w:t>能力建设</w:t>
      </w:r>
      <w:r>
        <w:rPr>
          <w:rFonts w:hint="eastAsia" w:ascii="Arial" w:hAnsi="Arial" w:cs="仿宋"/>
          <w:sz w:val="22"/>
          <w:szCs w:val="22"/>
        </w:rPr>
        <w:t>；以及4）项目管理、监测和评估（M&amp;E）。</w:t>
      </w:r>
    </w:p>
    <w:p>
      <w:pPr>
        <w:ind w:firstLine="440" w:firstLineChars="200"/>
        <w:jc w:val="both"/>
        <w:rPr>
          <w:rFonts w:ascii="Arial" w:hAnsi="Arial" w:cs="仿宋"/>
          <w:sz w:val="22"/>
          <w:szCs w:val="22"/>
        </w:rPr>
      </w:pPr>
      <w:r>
        <w:rPr>
          <w:rFonts w:hint="eastAsia" w:ascii="Arial" w:hAnsi="Arial" w:cs="仿宋"/>
          <w:sz w:val="22"/>
        </w:rPr>
        <w:t>本项目涵盖三类技术援助活动，在实施阶段编制了相应的任务大纲（TOR）。</w:t>
      </w:r>
      <w:r>
        <w:rPr>
          <w:rFonts w:hint="eastAsia" w:ascii="Arial" w:hAnsi="Arial" w:cs="仿宋"/>
          <w:sz w:val="22"/>
          <w:szCs w:val="22"/>
        </w:rPr>
        <w:t>技援活动的详细内容和范围将在实施期间确定。为了有效地管理利益相关方参与，依照世行《环境与社会框架》（ESF）中的环境与社会标准10（ESS10）编制了本利益相关方参与框架（SEF），其中提出了</w:t>
      </w:r>
      <w:r>
        <w:rPr>
          <w:rFonts w:ascii="Arial" w:hAnsi="Arial" w:cs="仿宋"/>
          <w:sz w:val="22"/>
        </w:rPr>
        <w:t>项目实施阶段实施利益相关方参与制定的原则和策略。</w:t>
      </w:r>
    </w:p>
    <w:p>
      <w:pPr>
        <w:ind w:firstLine="440" w:firstLineChars="200"/>
        <w:jc w:val="both"/>
        <w:rPr>
          <w:rFonts w:ascii="Arial" w:hAnsi="Arial" w:cs="仿宋"/>
          <w:sz w:val="22"/>
        </w:rPr>
      </w:pPr>
      <w:r>
        <w:rPr>
          <w:rFonts w:hint="eastAsia" w:ascii="Arial" w:hAnsi="Arial" w:cs="仿宋"/>
          <w:sz w:val="22"/>
        </w:rPr>
        <w:t>本框架根据现有有限的项目信息对技援活动涉及利益相关方进行了初步识别。</w:t>
      </w:r>
      <w:r>
        <w:rPr>
          <w:rFonts w:ascii="Arial" w:hAnsi="Arial" w:cs="仿宋"/>
          <w:sz w:val="22"/>
        </w:rPr>
        <w:t>一旦有更详细的项目活动信息，将在项目实施过程中对利益相关方进行更详细的识别。</w:t>
      </w:r>
    </w:p>
    <w:p>
      <w:pPr>
        <w:ind w:firstLine="440" w:firstLineChars="200"/>
        <w:jc w:val="both"/>
        <w:rPr>
          <w:rFonts w:ascii="Arial" w:hAnsi="Arial" w:cs="仿宋"/>
          <w:sz w:val="22"/>
        </w:rPr>
      </w:pPr>
      <w:r>
        <w:rPr>
          <w:rFonts w:hint="eastAsia" w:ascii="Arial" w:hAnsi="Arial" w:cs="仿宋"/>
          <w:sz w:val="22"/>
        </w:rPr>
        <w:t>针对技援活动，受项目影响方主要包括三大类：a）受技援活动研究本身的影响，主要为野外调查的咨询研究人员；b）城市和农村居民（包括低收入群体，尤其是对出行有特殊需求的人士，比如残障人士），存在利益相关方参与不足以及不能公平有效参与及他们的意见或忧虑被忽略的风险；c）受技援活动下游活动的影响，主要包括：征地拆迁受影响人；城乡居民；工人（包括直接工人、合同工人和主要供应商工人）；交通运输相关设施建设运营影响的劳动者和社区及居民（包括少数民族）；部分企业及其职工，包括公路运输中的客运货运企业、物流企业、旅游公司以及客运站等以及汽车相关的原材料行业、零部件行业、整车行业企业等。技援活动影响的弱势群体主要包括以下三类：a）</w:t>
      </w:r>
      <w:r>
        <w:rPr>
          <w:rFonts w:hint="eastAsia" w:ascii="Arial" w:hAnsi="Arial"/>
          <w:sz w:val="22"/>
        </w:rPr>
        <w:t>城市和农村的低收入群体、残障人士、少数民族</w:t>
      </w:r>
      <w:r>
        <w:rPr>
          <w:rFonts w:hint="eastAsia" w:ascii="Arial" w:hAnsi="Arial" w:cs="仿宋"/>
          <w:sz w:val="22"/>
        </w:rPr>
        <w:t>等等；b）相关设施施工和运行期间征地拆迁或限制土地使用影响的农户和少数民族；c）设施施工和运行期间或制造期间受工作条件以及职业健康和安全（OHS）影响的合同工人和主要供应商工人；d）施工和运营期间受噪声、扬尘、废弃、污水、施工营地、火灾、爆炸、化学品泄漏、交通事故等影响的附近社区居民当中的弱势群体；以及e）下游活动影响的部分小企业及职工，可能面临企业转型过程中下岗失业的风险。其他利益相关方主要包括相关部委、负责项目决策和实施的省级和地方部门、技援活动承包商、制造企业、行业协会、科研院所、社会团体、新闻媒体等。</w:t>
      </w:r>
    </w:p>
    <w:p>
      <w:pPr>
        <w:ind w:firstLine="440" w:firstLineChars="200"/>
        <w:jc w:val="both"/>
        <w:rPr>
          <w:rFonts w:ascii="Arial" w:hAnsi="Arial" w:cs="仿宋"/>
          <w:sz w:val="22"/>
        </w:rPr>
      </w:pPr>
      <w:r>
        <w:rPr>
          <w:rFonts w:hint="eastAsia" w:ascii="Arial" w:hAnsi="Arial" w:cs="仿宋"/>
          <w:sz w:val="22"/>
        </w:rPr>
        <w:t>在项目准备阶段，中国交通运输部设立的国家项目办，与各省项目办一起开展了前期的利益相关方参与和协商，包括信息公开以及与相关部委等的研讨咨询等，对项目的具体内容、利益相关方的识别以及环境与社会风险的分析、管理程序等进行了有意义的讨论，并就尽早开展利益相关方参与活动达成了一致。</w:t>
      </w:r>
    </w:p>
    <w:p>
      <w:pPr>
        <w:ind w:firstLine="440" w:firstLineChars="200"/>
        <w:jc w:val="both"/>
        <w:rPr>
          <w:rFonts w:ascii="Arial" w:hAnsi="Arial" w:cs="仿宋"/>
          <w:sz w:val="22"/>
        </w:rPr>
      </w:pPr>
      <w:r>
        <w:rPr>
          <w:rFonts w:hint="eastAsia" w:ascii="Arial" w:hAnsi="Arial" w:cs="仿宋"/>
          <w:sz w:val="22"/>
        </w:rPr>
        <w:t>在对利益相关方进行初步识别和分析的基础上，本框架明确了在技援活动研究过程的不同阶段（即准备阶段、研究阶段和评审阶段），国家项目办、省项目办以及技援活动承包商等的职责，制定了相应的信息</w:t>
      </w:r>
      <w:r>
        <w:rPr>
          <w:rFonts w:hint="eastAsia" w:ascii="Arial" w:hAnsi="Arial" w:cs="Arial"/>
          <w:sz w:val="22"/>
        </w:rPr>
        <w:t>公开、利益相关方磋商的策略，包括</w:t>
      </w:r>
      <w:r>
        <w:rPr>
          <w:rFonts w:hint="eastAsia" w:ascii="Arial" w:hAnsi="Arial" w:cs="仿宋"/>
          <w:sz w:val="22"/>
        </w:rPr>
        <w:t>主要的内容和方法，并对本项目的外部沟通机制和监测机制提出了要求。</w:t>
      </w:r>
    </w:p>
    <w:p>
      <w:pPr>
        <w:ind w:firstLine="440" w:firstLineChars="200"/>
        <w:jc w:val="both"/>
        <w:rPr>
          <w:rFonts w:ascii="Arial" w:hAnsi="Arial" w:cs="仿宋"/>
          <w:sz w:val="22"/>
        </w:rPr>
      </w:pPr>
      <w:r>
        <w:rPr>
          <w:rFonts w:hint="eastAsia" w:ascii="Arial" w:hAnsi="Arial" w:cs="仿宋"/>
          <w:sz w:val="22"/>
        </w:rPr>
        <w:t>特别的，本框架针对技援活动提出了开展利益相关方参与的要求：</w:t>
      </w:r>
    </w:p>
    <w:p>
      <w:pPr>
        <w:pStyle w:val="41"/>
        <w:numPr>
          <w:ilvl w:val="0"/>
          <w:numId w:val="2"/>
        </w:numPr>
        <w:ind w:firstLineChars="0"/>
        <w:jc w:val="both"/>
        <w:rPr>
          <w:rFonts w:ascii="Arial" w:hAnsi="Arial" w:eastAsia="宋体" w:cs="仿宋"/>
          <w:sz w:val="22"/>
          <w:szCs w:val="24"/>
        </w:rPr>
      </w:pPr>
      <w:r>
        <w:rPr>
          <w:rFonts w:hint="eastAsia" w:ascii="Arial" w:hAnsi="Arial" w:eastAsia="宋体" w:cs="仿宋"/>
          <w:sz w:val="22"/>
          <w:szCs w:val="24"/>
        </w:rPr>
        <w:t>技援活动研究本身虽然并不会直接带来比较高的环境与社会风险，但可行性研究、运行方案、技术设计及其他研究成果的应用实施会涉及广泛的利益相关方，并带来较高的环境与社会风险。由此，尽早开始利益相关方参与十分重要。因此，在准备阶段，首先在工作任务大纲中应明确利益相关方参与的要求；在研究启动前，需要提出详细可行的利益相关方参与安排（可作为工作方案的一部分），并在研究阶段实施各利益相关方的参与活动；在评审阶段，就研究成果广泛征求各利益相关方的意见，并对研究成果进行完善。</w:t>
      </w:r>
    </w:p>
    <w:p>
      <w:pPr>
        <w:jc w:val="both"/>
        <w:rPr>
          <w:rFonts w:ascii="Arial" w:hAnsi="Arial" w:cs="仿宋"/>
          <w:sz w:val="28"/>
          <w:szCs w:val="28"/>
        </w:rPr>
        <w:sectPr>
          <w:footerReference r:id="rId6" w:type="default"/>
          <w:pgSz w:w="11906" w:h="16838"/>
          <w:pgMar w:top="1134" w:right="1134" w:bottom="1134" w:left="1134" w:header="851" w:footer="711" w:gutter="0"/>
          <w:pgNumType w:fmt="upperRoman" w:start="1"/>
          <w:cols w:space="425" w:num="1"/>
          <w:docGrid w:type="lines" w:linePitch="312" w:charSpace="0"/>
        </w:sectPr>
      </w:pPr>
    </w:p>
    <w:p>
      <w:pPr>
        <w:jc w:val="center"/>
        <w:rPr>
          <w:rFonts w:ascii="Arial" w:hAnsi="Arial"/>
          <w:b/>
          <w:bCs/>
          <w:szCs w:val="30"/>
        </w:rPr>
      </w:pPr>
      <w:r>
        <w:rPr>
          <w:rFonts w:hint="eastAsia" w:ascii="Arial" w:hAnsi="Arial"/>
          <w:b/>
          <w:bCs/>
          <w:szCs w:val="30"/>
        </w:rPr>
        <w:t>目录</w:t>
      </w:r>
    </w:p>
    <w:p>
      <w:pPr>
        <w:pStyle w:val="21"/>
        <w:tabs>
          <w:tab w:val="right" w:leader="dot" w:pos="9628"/>
        </w:tabs>
        <w:rPr>
          <w:rFonts w:hAnsiTheme="minorHAnsi" w:eastAsiaTheme="minorEastAsia" w:cstheme="minorBidi"/>
          <w:b w:val="0"/>
          <w:bCs w:val="0"/>
          <w:caps w:val="0"/>
          <w:kern w:val="2"/>
          <w:sz w:val="21"/>
          <w:szCs w:val="24"/>
        </w:rPr>
      </w:pPr>
      <w:r>
        <w:rPr>
          <w:rFonts w:hint="eastAsia" w:ascii="Arial" w:hAnsi="Arial" w:eastAsia="宋体"/>
          <w:b w:val="0"/>
          <w:bCs w:val="0"/>
          <w:caps w:val="0"/>
          <w:sz w:val="24"/>
          <w:szCs w:val="24"/>
        </w:rPr>
        <w:fldChar w:fldCharType="begin"/>
      </w:r>
      <w:r>
        <w:rPr>
          <w:rFonts w:hint="eastAsia" w:ascii="Arial" w:hAnsi="Arial" w:eastAsia="宋体"/>
          <w:b w:val="0"/>
          <w:bCs w:val="0"/>
          <w:caps w:val="0"/>
          <w:sz w:val="24"/>
          <w:szCs w:val="24"/>
        </w:rPr>
        <w:instrText xml:space="preserve"> TOC \o "1-2" \h \z \u </w:instrText>
      </w:r>
      <w:r>
        <w:rPr>
          <w:rFonts w:hint="eastAsia" w:ascii="Arial" w:hAnsi="Arial" w:eastAsia="宋体"/>
          <w:b w:val="0"/>
          <w:bCs w:val="0"/>
          <w:caps w:val="0"/>
          <w:sz w:val="24"/>
          <w:szCs w:val="24"/>
        </w:rPr>
        <w:fldChar w:fldCharType="separate"/>
      </w:r>
      <w:r>
        <w:fldChar w:fldCharType="begin"/>
      </w:r>
      <w:r>
        <w:instrText xml:space="preserve"> HYPERLINK \l "_Toc110502454" </w:instrText>
      </w:r>
      <w:r>
        <w:fldChar w:fldCharType="separate"/>
      </w:r>
      <w:r>
        <w:rPr>
          <w:rStyle w:val="37"/>
          <w:rFonts w:ascii="Arial" w:hAnsi="Arial" w:eastAsia="宋体"/>
        </w:rPr>
        <w:t>执行概要</w:t>
      </w:r>
      <w:r>
        <w:tab/>
      </w:r>
      <w:r>
        <w:fldChar w:fldCharType="begin"/>
      </w:r>
      <w:r>
        <w:instrText xml:space="preserve"> PAGEREF _Toc110502454 \h </w:instrText>
      </w:r>
      <w:r>
        <w:fldChar w:fldCharType="separate"/>
      </w:r>
      <w:r>
        <w:t>I</w:t>
      </w:r>
      <w:r>
        <w:fldChar w:fldCharType="end"/>
      </w:r>
      <w:r>
        <w:fldChar w:fldCharType="end"/>
      </w:r>
    </w:p>
    <w:p>
      <w:pPr>
        <w:pStyle w:val="21"/>
        <w:tabs>
          <w:tab w:val="left" w:pos="480"/>
          <w:tab w:val="right" w:leader="dot" w:pos="9628"/>
        </w:tabs>
        <w:rPr>
          <w:rFonts w:hAnsiTheme="minorHAnsi" w:eastAsiaTheme="minorEastAsia" w:cstheme="minorBidi"/>
          <w:b w:val="0"/>
          <w:bCs w:val="0"/>
          <w:caps w:val="0"/>
          <w:kern w:val="2"/>
          <w:sz w:val="21"/>
          <w:szCs w:val="24"/>
        </w:rPr>
      </w:pPr>
      <w:r>
        <w:fldChar w:fldCharType="begin"/>
      </w:r>
      <w:r>
        <w:instrText xml:space="preserve"> HYPERLINK \l "_Toc110502455" </w:instrText>
      </w:r>
      <w:r>
        <w:fldChar w:fldCharType="separate"/>
      </w:r>
      <w:r>
        <w:rPr>
          <w:rStyle w:val="37"/>
          <w:rFonts w:ascii="Arial" w:hAnsi="Arial" w:eastAsia="宋体"/>
        </w:rPr>
        <w:t>1</w:t>
      </w:r>
      <w:r>
        <w:rPr>
          <w:rFonts w:hAnsiTheme="minorHAnsi" w:eastAsiaTheme="minorEastAsia" w:cstheme="minorBidi"/>
          <w:b w:val="0"/>
          <w:bCs w:val="0"/>
          <w:caps w:val="0"/>
          <w:kern w:val="2"/>
          <w:sz w:val="21"/>
          <w:szCs w:val="24"/>
        </w:rPr>
        <w:tab/>
      </w:r>
      <w:r>
        <w:rPr>
          <w:rStyle w:val="37"/>
          <w:rFonts w:ascii="Arial" w:hAnsi="Arial" w:eastAsia="宋体"/>
        </w:rPr>
        <w:t>项目简介</w:t>
      </w:r>
      <w:r>
        <w:tab/>
      </w:r>
      <w:r>
        <w:fldChar w:fldCharType="begin"/>
      </w:r>
      <w:r>
        <w:instrText xml:space="preserve"> PAGEREF _Toc110502455 \h </w:instrText>
      </w:r>
      <w:r>
        <w:fldChar w:fldCharType="separate"/>
      </w:r>
      <w:r>
        <w:t>3</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"_Toc110502456" </w:instrText>
      </w:r>
      <w:r>
        <w:fldChar w:fldCharType="separate"/>
      </w:r>
      <w:r>
        <w:rPr>
          <w:rStyle w:val="37"/>
          <w:rFonts w:ascii="Arial" w:hAnsi="Arial" w:eastAsia="宋体"/>
        </w:rPr>
        <w:t>1.1</w:t>
      </w:r>
      <w:r>
        <w:rPr>
          <w:rFonts w:hAnsiTheme="minorHAnsi" w:eastAsiaTheme="minorEastAsia" w:cstheme="minorBidi"/>
          <w:smallCaps w:val="0"/>
          <w:kern w:val="2"/>
          <w:sz w:val="21"/>
          <w:szCs w:val="24"/>
        </w:rPr>
        <w:tab/>
      </w:r>
      <w:r>
        <w:rPr>
          <w:rStyle w:val="37"/>
          <w:rFonts w:ascii="Arial" w:hAnsi="Arial" w:eastAsia="宋体"/>
        </w:rPr>
        <w:t>项目背景</w:t>
      </w:r>
      <w:r>
        <w:tab/>
      </w:r>
      <w:r>
        <w:fldChar w:fldCharType="begin"/>
      </w:r>
      <w:r>
        <w:instrText xml:space="preserve"> PAGEREF _Toc110502456 \h </w:instrText>
      </w:r>
      <w:r>
        <w:fldChar w:fldCharType="separate"/>
      </w:r>
      <w:r>
        <w:t>3</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"_Toc110502457" </w:instrText>
      </w:r>
      <w:r>
        <w:fldChar w:fldCharType="separate"/>
      </w:r>
      <w:r>
        <w:rPr>
          <w:rStyle w:val="37"/>
          <w:rFonts w:ascii="Arial" w:hAnsi="Arial" w:eastAsia="宋体"/>
        </w:rPr>
        <w:t>1.2</w:t>
      </w:r>
      <w:r>
        <w:rPr>
          <w:rFonts w:hAnsiTheme="minorHAnsi" w:eastAsiaTheme="minorEastAsia" w:cstheme="minorBidi"/>
          <w:smallCaps w:val="0"/>
          <w:kern w:val="2"/>
          <w:sz w:val="21"/>
          <w:szCs w:val="24"/>
        </w:rPr>
        <w:tab/>
      </w:r>
      <w:r>
        <w:rPr>
          <w:rStyle w:val="37"/>
          <w:rFonts w:ascii="Arial" w:hAnsi="Arial" w:eastAsia="宋体"/>
        </w:rPr>
        <w:t>项目内容</w:t>
      </w:r>
      <w:r>
        <w:tab/>
      </w:r>
      <w:r>
        <w:fldChar w:fldCharType="begin"/>
      </w:r>
      <w:r>
        <w:instrText xml:space="preserve"> PAGEREF _Toc110502457 \h </w:instrText>
      </w:r>
      <w:r>
        <w:fldChar w:fldCharType="separate"/>
      </w:r>
      <w:r>
        <w:t>3</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"_Toc110502458" </w:instrText>
      </w:r>
      <w:r>
        <w:fldChar w:fldCharType="separate"/>
      </w:r>
      <w:r>
        <w:rPr>
          <w:rStyle w:val="37"/>
          <w:rFonts w:ascii="Arial" w:hAnsi="Arial" w:eastAsia="宋体"/>
        </w:rPr>
        <w:t>1.3</w:t>
      </w:r>
      <w:r>
        <w:rPr>
          <w:rFonts w:hAnsiTheme="minorHAnsi" w:eastAsiaTheme="minorEastAsia" w:cstheme="minorBidi"/>
          <w:smallCaps w:val="0"/>
          <w:kern w:val="2"/>
          <w:sz w:val="21"/>
          <w:szCs w:val="24"/>
        </w:rPr>
        <w:tab/>
      </w:r>
      <w:r>
        <w:rPr>
          <w:rStyle w:val="37"/>
          <w:rFonts w:ascii="Arial" w:hAnsi="Arial" w:eastAsia="宋体"/>
        </w:rPr>
        <w:t>机构安排</w:t>
      </w:r>
      <w:r>
        <w:tab/>
      </w:r>
      <w:r>
        <w:fldChar w:fldCharType="begin"/>
      </w:r>
      <w:r>
        <w:instrText xml:space="preserve"> PAGEREF _Toc110502458 \h </w:instrText>
      </w:r>
      <w:r>
        <w:fldChar w:fldCharType="separate"/>
      </w:r>
      <w:r>
        <w:t>5</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"_Toc110502459" </w:instrText>
      </w:r>
      <w:r>
        <w:fldChar w:fldCharType="separate"/>
      </w:r>
      <w:r>
        <w:rPr>
          <w:rStyle w:val="37"/>
          <w:rFonts w:ascii="Arial" w:hAnsi="Arial" w:eastAsia="宋体"/>
        </w:rPr>
        <w:t>1.4</w:t>
      </w:r>
      <w:r>
        <w:rPr>
          <w:rFonts w:hAnsiTheme="minorHAnsi" w:eastAsiaTheme="minorEastAsia" w:cstheme="minorBidi"/>
          <w:smallCaps w:val="0"/>
          <w:kern w:val="2"/>
          <w:sz w:val="21"/>
          <w:szCs w:val="24"/>
        </w:rPr>
        <w:tab/>
      </w:r>
      <w:r>
        <w:rPr>
          <w:rStyle w:val="37"/>
          <w:rFonts w:ascii="Arial" w:hAnsi="Arial" w:eastAsia="宋体"/>
        </w:rPr>
        <w:t>本框架的目标</w:t>
      </w:r>
      <w:r>
        <w:tab/>
      </w:r>
      <w:r>
        <w:fldChar w:fldCharType="begin"/>
      </w:r>
      <w:r>
        <w:instrText xml:space="preserve"> PAGEREF _Toc110502459 \h </w:instrText>
      </w:r>
      <w:r>
        <w:fldChar w:fldCharType="separate"/>
      </w:r>
      <w:r>
        <w:t>5</w:t>
      </w:r>
      <w:r>
        <w:fldChar w:fldCharType="end"/>
      </w:r>
      <w:r>
        <w:fldChar w:fldCharType="end"/>
      </w:r>
    </w:p>
    <w:p>
      <w:pPr>
        <w:pStyle w:val="21"/>
        <w:tabs>
          <w:tab w:val="left" w:pos="480"/>
          <w:tab w:val="right" w:leader="dot" w:pos="9628"/>
        </w:tabs>
        <w:rPr>
          <w:rFonts w:hAnsiTheme="minorHAnsi" w:eastAsiaTheme="minorEastAsia" w:cstheme="minorBidi"/>
          <w:b w:val="0"/>
          <w:bCs w:val="0"/>
          <w:caps w:val="0"/>
          <w:kern w:val="2"/>
          <w:sz w:val="21"/>
          <w:szCs w:val="24"/>
        </w:rPr>
      </w:pPr>
      <w:r>
        <w:fldChar w:fldCharType="begin"/>
      </w:r>
      <w:r>
        <w:instrText xml:space="preserve"> HYPERLINK \l "_Toc110502460" </w:instrText>
      </w:r>
      <w:r>
        <w:fldChar w:fldCharType="separate"/>
      </w:r>
      <w:r>
        <w:rPr>
          <w:rStyle w:val="37"/>
          <w:rFonts w:ascii="Arial" w:hAnsi="Arial" w:eastAsia="宋体"/>
        </w:rPr>
        <w:t>2</w:t>
      </w:r>
      <w:r>
        <w:rPr>
          <w:rFonts w:hAnsiTheme="minorHAnsi" w:eastAsiaTheme="minorEastAsia" w:cstheme="minorBidi"/>
          <w:b w:val="0"/>
          <w:bCs w:val="0"/>
          <w:caps w:val="0"/>
          <w:kern w:val="2"/>
          <w:sz w:val="21"/>
          <w:szCs w:val="24"/>
        </w:rPr>
        <w:tab/>
      </w:r>
      <w:r>
        <w:rPr>
          <w:rStyle w:val="37"/>
          <w:rFonts w:ascii="Arial" w:hAnsi="Arial" w:eastAsia="宋体"/>
        </w:rPr>
        <w:t>利益相关方分析</w:t>
      </w:r>
      <w:r>
        <w:tab/>
      </w:r>
      <w:r>
        <w:fldChar w:fldCharType="begin"/>
      </w:r>
      <w:r>
        <w:instrText xml:space="preserve"> PAGEREF _Toc110502460 \h </w:instrText>
      </w:r>
      <w:r>
        <w:fldChar w:fldCharType="separate"/>
      </w:r>
      <w:r>
        <w:t>6</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"_Toc110502461" </w:instrText>
      </w:r>
      <w:r>
        <w:fldChar w:fldCharType="separate"/>
      </w:r>
      <w:r>
        <w:rPr>
          <w:rStyle w:val="37"/>
          <w:rFonts w:ascii="Arial" w:hAnsi="Arial" w:eastAsia="宋体"/>
        </w:rPr>
        <w:t>2.1</w:t>
      </w:r>
      <w:r>
        <w:rPr>
          <w:rFonts w:hAnsiTheme="minorHAnsi" w:eastAsiaTheme="minorEastAsia" w:cstheme="minorBidi"/>
          <w:smallCaps w:val="0"/>
          <w:kern w:val="2"/>
          <w:sz w:val="21"/>
          <w:szCs w:val="24"/>
        </w:rPr>
        <w:tab/>
      </w:r>
      <w:r>
        <w:rPr>
          <w:rStyle w:val="37"/>
          <w:rFonts w:ascii="Arial" w:hAnsi="Arial" w:eastAsia="宋体"/>
        </w:rPr>
        <w:t>利益相关方的识别</w:t>
      </w:r>
      <w:r>
        <w:tab/>
      </w:r>
      <w:r>
        <w:fldChar w:fldCharType="begin"/>
      </w:r>
      <w:r>
        <w:instrText xml:space="preserve"> PAGEREF _Toc110502461 \h </w:instrText>
      </w:r>
      <w:r>
        <w:fldChar w:fldCharType="separate"/>
      </w:r>
      <w:r>
        <w:t>6</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"_Toc110502462" </w:instrText>
      </w:r>
      <w:r>
        <w:fldChar w:fldCharType="separate"/>
      </w:r>
      <w:r>
        <w:rPr>
          <w:rStyle w:val="37"/>
          <w:rFonts w:ascii="Arial" w:hAnsi="Arial" w:eastAsia="宋体"/>
        </w:rPr>
        <w:t>2.1.1</w:t>
      </w:r>
      <w:r>
        <w:rPr>
          <w:rFonts w:hAnsiTheme="minorHAnsi" w:eastAsiaTheme="minorEastAsia" w:cstheme="minorBidi"/>
          <w:smallCaps w:val="0"/>
          <w:kern w:val="2"/>
          <w:sz w:val="21"/>
          <w:szCs w:val="24"/>
        </w:rPr>
        <w:tab/>
      </w:r>
      <w:r>
        <w:rPr>
          <w:rStyle w:val="37"/>
          <w:rFonts w:ascii="Arial" w:hAnsi="Arial" w:eastAsia="宋体"/>
        </w:rPr>
        <w:t>第一类技援活动</w:t>
      </w:r>
      <w:r>
        <w:tab/>
      </w:r>
      <w:r>
        <w:fldChar w:fldCharType="begin"/>
      </w:r>
      <w:r>
        <w:instrText xml:space="preserve"> PAGEREF _Toc110502462 \h </w:instrText>
      </w:r>
      <w:r>
        <w:fldChar w:fldCharType="separate"/>
      </w:r>
      <w:r>
        <w:t>6</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"_Toc110502463" </w:instrText>
      </w:r>
      <w:r>
        <w:fldChar w:fldCharType="separate"/>
      </w:r>
      <w:r>
        <w:rPr>
          <w:rStyle w:val="37"/>
          <w:rFonts w:ascii="Arial" w:hAnsi="Arial" w:eastAsia="宋体"/>
        </w:rPr>
        <w:t>2.1.2</w:t>
      </w:r>
      <w:r>
        <w:rPr>
          <w:rFonts w:hAnsiTheme="minorHAnsi" w:eastAsiaTheme="minorEastAsia" w:cstheme="minorBidi"/>
          <w:smallCaps w:val="0"/>
          <w:kern w:val="2"/>
          <w:sz w:val="21"/>
          <w:szCs w:val="24"/>
        </w:rPr>
        <w:tab/>
      </w:r>
      <w:r>
        <w:rPr>
          <w:rStyle w:val="37"/>
          <w:rFonts w:ascii="Arial" w:hAnsi="Arial" w:eastAsia="宋体"/>
        </w:rPr>
        <w:t>第二类技援活动</w:t>
      </w:r>
      <w:r>
        <w:tab/>
      </w:r>
      <w:r>
        <w:fldChar w:fldCharType="begin"/>
      </w:r>
      <w:r>
        <w:instrText xml:space="preserve"> PAGEREF _Toc110502463 \h </w:instrText>
      </w:r>
      <w:r>
        <w:fldChar w:fldCharType="separate"/>
      </w:r>
      <w:r>
        <w:t>8</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"_Toc110502464" </w:instrText>
      </w:r>
      <w:r>
        <w:fldChar w:fldCharType="separate"/>
      </w:r>
      <w:r>
        <w:rPr>
          <w:rStyle w:val="37"/>
          <w:rFonts w:ascii="Arial" w:hAnsi="Arial" w:eastAsia="宋体"/>
        </w:rPr>
        <w:t>2.1.3</w:t>
      </w:r>
      <w:r>
        <w:rPr>
          <w:rFonts w:hAnsiTheme="minorHAnsi" w:eastAsiaTheme="minorEastAsia" w:cstheme="minorBidi"/>
          <w:smallCaps w:val="0"/>
          <w:kern w:val="2"/>
          <w:sz w:val="21"/>
          <w:szCs w:val="24"/>
        </w:rPr>
        <w:tab/>
      </w:r>
      <w:r>
        <w:rPr>
          <w:rStyle w:val="37"/>
          <w:rFonts w:ascii="Arial" w:hAnsi="Arial" w:eastAsia="宋体"/>
        </w:rPr>
        <w:t>第三类技援活动</w:t>
      </w:r>
      <w:r>
        <w:tab/>
      </w:r>
      <w:r>
        <w:fldChar w:fldCharType="begin"/>
      </w:r>
      <w:r>
        <w:instrText xml:space="preserve"> PAGEREF _Toc110502464 \h </w:instrText>
      </w:r>
      <w:r>
        <w:fldChar w:fldCharType="separate"/>
      </w:r>
      <w:r>
        <w:t>11</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"_Toc110502465" </w:instrText>
      </w:r>
      <w:r>
        <w:fldChar w:fldCharType="separate"/>
      </w:r>
      <w:r>
        <w:rPr>
          <w:rStyle w:val="37"/>
          <w:rFonts w:ascii="Arial" w:hAnsi="Arial" w:eastAsia="宋体"/>
        </w:rPr>
        <w:t>2.2</w:t>
      </w:r>
      <w:r>
        <w:rPr>
          <w:rFonts w:hAnsiTheme="minorHAnsi" w:eastAsiaTheme="minorEastAsia" w:cstheme="minorBidi"/>
          <w:smallCaps w:val="0"/>
          <w:kern w:val="2"/>
          <w:sz w:val="21"/>
          <w:szCs w:val="24"/>
        </w:rPr>
        <w:tab/>
      </w:r>
      <w:r>
        <w:rPr>
          <w:rStyle w:val="37"/>
          <w:rFonts w:ascii="Arial" w:hAnsi="Arial" w:eastAsia="宋体"/>
        </w:rPr>
        <w:t>利益相关方的参与需求分析</w:t>
      </w:r>
      <w:r>
        <w:tab/>
      </w:r>
      <w:r>
        <w:fldChar w:fldCharType="begin"/>
      </w:r>
      <w:r>
        <w:instrText xml:space="preserve"> PAGEREF _Toc110502465 \h </w:instrText>
      </w:r>
      <w:r>
        <w:fldChar w:fldCharType="separate"/>
      </w:r>
      <w:r>
        <w:t>11</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"_Toc110502466" </w:instrText>
      </w:r>
      <w:r>
        <w:fldChar w:fldCharType="separate"/>
      </w:r>
      <w:r>
        <w:rPr>
          <w:rStyle w:val="37"/>
          <w:rFonts w:ascii="Arial" w:hAnsi="Arial" w:eastAsia="宋体"/>
        </w:rPr>
        <w:t>2.2.1</w:t>
      </w:r>
      <w:r>
        <w:rPr>
          <w:rFonts w:hAnsiTheme="minorHAnsi" w:eastAsiaTheme="minorEastAsia" w:cstheme="minorBidi"/>
          <w:smallCaps w:val="0"/>
          <w:kern w:val="2"/>
          <w:sz w:val="21"/>
          <w:szCs w:val="24"/>
        </w:rPr>
        <w:tab/>
      </w:r>
      <w:r>
        <w:rPr>
          <w:rStyle w:val="37"/>
          <w:rFonts w:ascii="Arial" w:hAnsi="Arial" w:eastAsia="宋体"/>
        </w:rPr>
        <w:t>第一类技援活动</w:t>
      </w:r>
      <w:r>
        <w:tab/>
      </w:r>
      <w:r>
        <w:fldChar w:fldCharType="begin"/>
      </w:r>
      <w:r>
        <w:instrText xml:space="preserve"> PAGEREF _Toc110502466 \h </w:instrText>
      </w:r>
      <w:r>
        <w:fldChar w:fldCharType="separate"/>
      </w:r>
      <w:r>
        <w:t>11</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"_Toc110502467" </w:instrText>
      </w:r>
      <w:r>
        <w:fldChar w:fldCharType="separate"/>
      </w:r>
      <w:r>
        <w:rPr>
          <w:rStyle w:val="37"/>
          <w:rFonts w:ascii="Arial" w:hAnsi="Arial" w:eastAsia="宋体"/>
        </w:rPr>
        <w:t>2.2.2</w:t>
      </w:r>
      <w:r>
        <w:rPr>
          <w:rFonts w:hAnsiTheme="minorHAnsi" w:eastAsiaTheme="minorEastAsia" w:cstheme="minorBidi"/>
          <w:smallCaps w:val="0"/>
          <w:kern w:val="2"/>
          <w:sz w:val="21"/>
          <w:szCs w:val="24"/>
        </w:rPr>
        <w:tab/>
      </w:r>
      <w:r>
        <w:rPr>
          <w:rStyle w:val="37"/>
          <w:rFonts w:ascii="Arial" w:hAnsi="Arial" w:eastAsia="宋体"/>
        </w:rPr>
        <w:t>第二类技援活动</w:t>
      </w:r>
      <w:r>
        <w:tab/>
      </w:r>
      <w:r>
        <w:fldChar w:fldCharType="begin"/>
      </w:r>
      <w:r>
        <w:instrText xml:space="preserve"> PAGEREF _Toc110502467 \h </w:instrText>
      </w:r>
      <w:r>
        <w:fldChar w:fldCharType="separate"/>
      </w:r>
      <w:r>
        <w:t>12</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"_Toc110502468" </w:instrText>
      </w:r>
      <w:r>
        <w:fldChar w:fldCharType="separate"/>
      </w:r>
      <w:r>
        <w:rPr>
          <w:rStyle w:val="37"/>
          <w:rFonts w:ascii="Arial" w:hAnsi="Arial" w:eastAsia="宋体"/>
        </w:rPr>
        <w:t>2.2.3</w:t>
      </w:r>
      <w:r>
        <w:rPr>
          <w:rFonts w:hAnsiTheme="minorHAnsi" w:eastAsiaTheme="minorEastAsia" w:cstheme="minorBidi"/>
          <w:smallCaps w:val="0"/>
          <w:kern w:val="2"/>
          <w:sz w:val="21"/>
          <w:szCs w:val="24"/>
        </w:rPr>
        <w:tab/>
      </w:r>
      <w:r>
        <w:rPr>
          <w:rStyle w:val="37"/>
          <w:rFonts w:ascii="Arial" w:hAnsi="Arial" w:eastAsia="宋体"/>
        </w:rPr>
        <w:t>第三类技援活动</w:t>
      </w:r>
      <w:r>
        <w:tab/>
      </w:r>
      <w:r>
        <w:fldChar w:fldCharType="begin"/>
      </w:r>
      <w:r>
        <w:instrText xml:space="preserve"> PAGEREF _Toc110502468 \h </w:instrText>
      </w:r>
      <w:r>
        <w:fldChar w:fldCharType="separate"/>
      </w:r>
      <w:r>
        <w:t>13</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"_Toc110502469" </w:instrText>
      </w:r>
      <w:r>
        <w:fldChar w:fldCharType="separate"/>
      </w:r>
      <w:r>
        <w:rPr>
          <w:rStyle w:val="37"/>
          <w:rFonts w:ascii="Arial" w:hAnsi="Arial" w:eastAsia="宋体"/>
        </w:rPr>
        <w:t>2.3</w:t>
      </w:r>
      <w:r>
        <w:rPr>
          <w:rFonts w:hAnsiTheme="minorHAnsi" w:eastAsiaTheme="minorEastAsia" w:cstheme="minorBidi"/>
          <w:smallCaps w:val="0"/>
          <w:kern w:val="2"/>
          <w:sz w:val="21"/>
          <w:szCs w:val="24"/>
        </w:rPr>
        <w:tab/>
      </w:r>
      <w:r>
        <w:rPr>
          <w:rStyle w:val="37"/>
          <w:rFonts w:ascii="Arial" w:hAnsi="Arial" w:eastAsia="宋体"/>
        </w:rPr>
        <w:t>弱势群体的参与需求分析</w:t>
      </w:r>
      <w:r>
        <w:tab/>
      </w:r>
      <w:r>
        <w:fldChar w:fldCharType="begin"/>
      </w:r>
      <w:r>
        <w:instrText xml:space="preserve"> PAGEREF _Toc110502469 \h </w:instrText>
      </w:r>
      <w:r>
        <w:fldChar w:fldCharType="separate"/>
      </w:r>
      <w:r>
        <w:t>13</w:t>
      </w:r>
      <w:r>
        <w:fldChar w:fldCharType="end"/>
      </w:r>
      <w:r>
        <w:fldChar w:fldCharType="end"/>
      </w:r>
    </w:p>
    <w:p>
      <w:pPr>
        <w:pStyle w:val="21"/>
        <w:tabs>
          <w:tab w:val="left" w:pos="480"/>
          <w:tab w:val="right" w:leader="dot" w:pos="9628"/>
        </w:tabs>
        <w:rPr>
          <w:rFonts w:hAnsiTheme="minorHAnsi" w:eastAsiaTheme="minorEastAsia" w:cstheme="minorBidi"/>
          <w:b w:val="0"/>
          <w:bCs w:val="0"/>
          <w:caps w:val="0"/>
          <w:kern w:val="2"/>
          <w:sz w:val="21"/>
          <w:szCs w:val="24"/>
        </w:rPr>
      </w:pPr>
      <w:r>
        <w:fldChar w:fldCharType="begin"/>
      </w:r>
      <w:r>
        <w:instrText xml:space="preserve"> HYPERLINK \l "_Toc110502470" </w:instrText>
      </w:r>
      <w:r>
        <w:fldChar w:fldCharType="separate"/>
      </w:r>
      <w:r>
        <w:rPr>
          <w:rStyle w:val="37"/>
          <w:rFonts w:ascii="Arial" w:hAnsi="Arial" w:eastAsia="宋体"/>
        </w:rPr>
        <w:t>3</w:t>
      </w:r>
      <w:r>
        <w:rPr>
          <w:rFonts w:hAnsiTheme="minorHAnsi" w:eastAsiaTheme="minorEastAsia" w:cstheme="minorBidi"/>
          <w:b w:val="0"/>
          <w:bCs w:val="0"/>
          <w:caps w:val="0"/>
          <w:kern w:val="2"/>
          <w:sz w:val="21"/>
          <w:szCs w:val="24"/>
        </w:rPr>
        <w:tab/>
      </w:r>
      <w:r>
        <w:rPr>
          <w:rStyle w:val="37"/>
          <w:rFonts w:ascii="Arial" w:hAnsi="Arial" w:eastAsia="宋体"/>
        </w:rPr>
        <w:t>前期利益相关方参与活动的摘要</w:t>
      </w:r>
      <w:r>
        <w:tab/>
      </w:r>
      <w:r>
        <w:fldChar w:fldCharType="begin"/>
      </w:r>
      <w:r>
        <w:instrText xml:space="preserve"> PAGEREF _Toc110502470 \h </w:instrText>
      </w:r>
      <w:r>
        <w:fldChar w:fldCharType="separate"/>
      </w:r>
      <w:r>
        <w:t>14</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"_Toc110502471" </w:instrText>
      </w:r>
      <w:r>
        <w:fldChar w:fldCharType="separate"/>
      </w:r>
      <w:r>
        <w:rPr>
          <w:rStyle w:val="37"/>
          <w:rFonts w:ascii="Arial" w:hAnsi="Arial" w:eastAsia="宋体"/>
        </w:rPr>
        <w:t>3.1</w:t>
      </w:r>
      <w:r>
        <w:rPr>
          <w:rFonts w:hAnsiTheme="minorHAnsi" w:eastAsiaTheme="minorEastAsia" w:cstheme="minorBidi"/>
          <w:smallCaps w:val="0"/>
          <w:kern w:val="2"/>
          <w:sz w:val="21"/>
          <w:szCs w:val="24"/>
        </w:rPr>
        <w:tab/>
      </w:r>
      <w:r>
        <w:rPr>
          <w:rStyle w:val="37"/>
          <w:rFonts w:ascii="Arial" w:hAnsi="Arial" w:eastAsia="宋体"/>
        </w:rPr>
        <w:t>已完成的利益相关方磋商活动</w:t>
      </w:r>
      <w:r>
        <w:tab/>
      </w:r>
      <w:r>
        <w:fldChar w:fldCharType="begin"/>
      </w:r>
      <w:r>
        <w:instrText xml:space="preserve"> PAGEREF _Toc110502471 \h </w:instrText>
      </w:r>
      <w:r>
        <w:fldChar w:fldCharType="separate"/>
      </w:r>
      <w:r>
        <w:t>14</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"_Toc110502472" </w:instrText>
      </w:r>
      <w:r>
        <w:fldChar w:fldCharType="separate"/>
      </w:r>
      <w:r>
        <w:rPr>
          <w:rStyle w:val="37"/>
          <w:rFonts w:ascii="Arial" w:hAnsi="Arial" w:eastAsia="宋体"/>
        </w:rPr>
        <w:t>3.2</w:t>
      </w:r>
      <w:r>
        <w:rPr>
          <w:rFonts w:hAnsiTheme="minorHAnsi" w:eastAsiaTheme="minorEastAsia" w:cstheme="minorBidi"/>
          <w:smallCaps w:val="0"/>
          <w:kern w:val="2"/>
          <w:sz w:val="21"/>
          <w:szCs w:val="24"/>
        </w:rPr>
        <w:tab/>
      </w:r>
      <w:r>
        <w:rPr>
          <w:rStyle w:val="37"/>
          <w:rFonts w:ascii="Arial" w:hAnsi="Arial" w:eastAsia="宋体"/>
        </w:rPr>
        <w:t>已完成的信息公开活动</w:t>
      </w:r>
      <w:r>
        <w:tab/>
      </w:r>
      <w:r>
        <w:fldChar w:fldCharType="begin"/>
      </w:r>
      <w:r>
        <w:instrText xml:space="preserve"> PAGEREF _Toc110502472 \h </w:instrText>
      </w:r>
      <w:r>
        <w:fldChar w:fldCharType="separate"/>
      </w:r>
      <w:r>
        <w:t>14</w:t>
      </w:r>
      <w:r>
        <w:fldChar w:fldCharType="end"/>
      </w:r>
      <w:r>
        <w:fldChar w:fldCharType="end"/>
      </w:r>
    </w:p>
    <w:p>
      <w:pPr>
        <w:pStyle w:val="21"/>
        <w:tabs>
          <w:tab w:val="left" w:pos="480"/>
          <w:tab w:val="right" w:leader="dot" w:pos="9628"/>
        </w:tabs>
        <w:rPr>
          <w:rFonts w:hAnsiTheme="minorHAnsi" w:eastAsiaTheme="minorEastAsia" w:cstheme="minorBidi"/>
          <w:b w:val="0"/>
          <w:bCs w:val="0"/>
          <w:caps w:val="0"/>
          <w:kern w:val="2"/>
          <w:sz w:val="21"/>
          <w:szCs w:val="24"/>
        </w:rPr>
      </w:pPr>
      <w:r>
        <w:fldChar w:fldCharType="begin"/>
      </w:r>
      <w:r>
        <w:instrText xml:space="preserve"> HYPERLINK \l "_Toc110502473" </w:instrText>
      </w:r>
      <w:r>
        <w:fldChar w:fldCharType="separate"/>
      </w:r>
      <w:r>
        <w:rPr>
          <w:rStyle w:val="37"/>
          <w:rFonts w:ascii="Arial" w:hAnsi="Arial" w:eastAsia="宋体"/>
        </w:rPr>
        <w:t>4</w:t>
      </w:r>
      <w:r>
        <w:rPr>
          <w:rFonts w:hAnsiTheme="minorHAnsi" w:eastAsiaTheme="minorEastAsia" w:cstheme="minorBidi"/>
          <w:b w:val="0"/>
          <w:bCs w:val="0"/>
          <w:caps w:val="0"/>
          <w:kern w:val="2"/>
          <w:sz w:val="21"/>
          <w:szCs w:val="24"/>
        </w:rPr>
        <w:tab/>
      </w:r>
      <w:r>
        <w:rPr>
          <w:rStyle w:val="37"/>
          <w:rFonts w:ascii="Arial" w:hAnsi="Arial" w:eastAsia="宋体"/>
        </w:rPr>
        <w:t>利益相关方参与策略</w:t>
      </w:r>
      <w:r>
        <w:tab/>
      </w:r>
      <w:r>
        <w:fldChar w:fldCharType="begin"/>
      </w:r>
      <w:r>
        <w:instrText xml:space="preserve"> PAGEREF _Toc110502473 \h </w:instrText>
      </w:r>
      <w:r>
        <w:fldChar w:fldCharType="separate"/>
      </w:r>
      <w:r>
        <w:t>18</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"_Toc110502474" </w:instrText>
      </w:r>
      <w:r>
        <w:fldChar w:fldCharType="separate"/>
      </w:r>
      <w:r>
        <w:rPr>
          <w:rStyle w:val="37"/>
          <w:rFonts w:ascii="Arial" w:hAnsi="Arial" w:eastAsia="宋体"/>
        </w:rPr>
        <w:t>4.1</w:t>
      </w:r>
      <w:r>
        <w:rPr>
          <w:rFonts w:hAnsiTheme="minorHAnsi" w:eastAsiaTheme="minorEastAsia" w:cstheme="minorBidi"/>
          <w:smallCaps w:val="0"/>
          <w:kern w:val="2"/>
          <w:sz w:val="21"/>
          <w:szCs w:val="24"/>
        </w:rPr>
        <w:tab/>
      </w:r>
      <w:r>
        <w:rPr>
          <w:rStyle w:val="37"/>
          <w:rFonts w:ascii="Arial" w:hAnsi="Arial" w:eastAsia="宋体"/>
        </w:rPr>
        <w:t>资源</w:t>
      </w:r>
      <w:r>
        <w:tab/>
      </w:r>
      <w:r>
        <w:fldChar w:fldCharType="begin"/>
      </w:r>
      <w:r>
        <w:instrText xml:space="preserve"> PAGEREF _Toc110502474 \h </w:instrText>
      </w:r>
      <w:r>
        <w:fldChar w:fldCharType="separate"/>
      </w:r>
      <w:r>
        <w:t>18</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"_Toc110502475" </w:instrText>
      </w:r>
      <w:r>
        <w:fldChar w:fldCharType="separate"/>
      </w:r>
      <w:r>
        <w:rPr>
          <w:rStyle w:val="37"/>
          <w:rFonts w:ascii="Arial" w:hAnsi="Arial" w:eastAsia="宋体"/>
        </w:rPr>
        <w:t>4.2</w:t>
      </w:r>
      <w:r>
        <w:rPr>
          <w:rFonts w:hAnsiTheme="minorHAnsi" w:eastAsiaTheme="minorEastAsia" w:cstheme="minorBidi"/>
          <w:smallCaps w:val="0"/>
          <w:kern w:val="2"/>
          <w:sz w:val="21"/>
          <w:szCs w:val="24"/>
        </w:rPr>
        <w:tab/>
      </w:r>
      <w:r>
        <w:rPr>
          <w:rStyle w:val="37"/>
          <w:rFonts w:ascii="Arial" w:hAnsi="Arial" w:eastAsia="宋体"/>
        </w:rPr>
        <w:t>职责</w:t>
      </w:r>
      <w:r>
        <w:tab/>
      </w:r>
      <w:r>
        <w:fldChar w:fldCharType="begin"/>
      </w:r>
      <w:r>
        <w:instrText xml:space="preserve"> PAGEREF _Toc110502475 \h </w:instrText>
      </w:r>
      <w:r>
        <w:fldChar w:fldCharType="separate"/>
      </w:r>
      <w:r>
        <w:t>18</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"_Toc110502476" </w:instrText>
      </w:r>
      <w:r>
        <w:fldChar w:fldCharType="separate"/>
      </w:r>
      <w:r>
        <w:rPr>
          <w:rStyle w:val="37"/>
          <w:rFonts w:ascii="Arial" w:hAnsi="Arial" w:eastAsia="宋体"/>
        </w:rPr>
        <w:t>4.3</w:t>
      </w:r>
      <w:r>
        <w:rPr>
          <w:rFonts w:hAnsiTheme="minorHAnsi" w:eastAsiaTheme="minorEastAsia" w:cstheme="minorBidi"/>
          <w:smallCaps w:val="0"/>
          <w:kern w:val="2"/>
          <w:sz w:val="21"/>
          <w:szCs w:val="24"/>
        </w:rPr>
        <w:tab/>
      </w:r>
      <w:r>
        <w:rPr>
          <w:rStyle w:val="37"/>
          <w:rFonts w:ascii="Arial" w:hAnsi="Arial" w:eastAsia="宋体"/>
        </w:rPr>
        <w:t>信息公开策略</w:t>
      </w:r>
      <w:r>
        <w:tab/>
      </w:r>
      <w:r>
        <w:fldChar w:fldCharType="begin"/>
      </w:r>
      <w:r>
        <w:instrText xml:space="preserve"> PAGEREF _Toc110502476 \h </w:instrText>
      </w:r>
      <w:r>
        <w:fldChar w:fldCharType="separate"/>
      </w:r>
      <w:r>
        <w:t>19</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"_Toc110502477" </w:instrText>
      </w:r>
      <w:r>
        <w:fldChar w:fldCharType="separate"/>
      </w:r>
      <w:r>
        <w:rPr>
          <w:rStyle w:val="37"/>
          <w:rFonts w:ascii="Arial" w:hAnsi="Arial" w:eastAsia="宋体"/>
        </w:rPr>
        <w:t>4.3.1</w:t>
      </w:r>
      <w:r>
        <w:rPr>
          <w:rFonts w:hAnsiTheme="minorHAnsi" w:eastAsiaTheme="minorEastAsia" w:cstheme="minorBidi"/>
          <w:smallCaps w:val="0"/>
          <w:kern w:val="2"/>
          <w:sz w:val="21"/>
          <w:szCs w:val="24"/>
        </w:rPr>
        <w:tab/>
      </w:r>
      <w:r>
        <w:rPr>
          <w:rStyle w:val="37"/>
          <w:rFonts w:ascii="Arial" w:hAnsi="Arial" w:eastAsia="宋体"/>
        </w:rPr>
        <w:t>不同类型项目活动信息公开的主要内容</w:t>
      </w:r>
      <w:r>
        <w:tab/>
      </w:r>
      <w:r>
        <w:fldChar w:fldCharType="begin"/>
      </w:r>
      <w:r>
        <w:instrText xml:space="preserve"> PAGEREF _Toc110502477 \h </w:instrText>
      </w:r>
      <w:r>
        <w:fldChar w:fldCharType="separate"/>
      </w:r>
      <w:r>
        <w:t>19</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"_Toc110502478" </w:instrText>
      </w:r>
      <w:r>
        <w:fldChar w:fldCharType="separate"/>
      </w:r>
      <w:r>
        <w:rPr>
          <w:rStyle w:val="37"/>
          <w:rFonts w:ascii="Arial" w:hAnsi="Arial" w:eastAsia="宋体"/>
        </w:rPr>
        <w:t>4.3.2</w:t>
      </w:r>
      <w:r>
        <w:rPr>
          <w:rFonts w:hAnsiTheme="minorHAnsi" w:eastAsiaTheme="minorEastAsia" w:cstheme="minorBidi"/>
          <w:smallCaps w:val="0"/>
          <w:kern w:val="2"/>
          <w:sz w:val="21"/>
          <w:szCs w:val="24"/>
        </w:rPr>
        <w:tab/>
      </w:r>
      <w:r>
        <w:rPr>
          <w:rStyle w:val="37"/>
          <w:rFonts w:ascii="Arial" w:hAnsi="Arial" w:eastAsia="宋体"/>
        </w:rPr>
        <w:t>不同类型项目活动信息公开的主要方法</w:t>
      </w:r>
      <w:r>
        <w:tab/>
      </w:r>
      <w:r>
        <w:fldChar w:fldCharType="begin"/>
      </w:r>
      <w:r>
        <w:instrText xml:space="preserve"> PAGEREF _Toc110502478 \h </w:instrText>
      </w:r>
      <w:r>
        <w:fldChar w:fldCharType="separate"/>
      </w:r>
      <w:r>
        <w:t>20</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"_Toc110502479" </w:instrText>
      </w:r>
      <w:r>
        <w:fldChar w:fldCharType="separate"/>
      </w:r>
      <w:r>
        <w:rPr>
          <w:rStyle w:val="37"/>
          <w:rFonts w:ascii="Arial" w:hAnsi="Arial" w:eastAsia="宋体"/>
        </w:rPr>
        <w:t>4.4</w:t>
      </w:r>
      <w:r>
        <w:rPr>
          <w:rFonts w:hAnsiTheme="minorHAnsi" w:eastAsiaTheme="minorEastAsia" w:cstheme="minorBidi"/>
          <w:smallCaps w:val="0"/>
          <w:kern w:val="2"/>
          <w:sz w:val="21"/>
          <w:szCs w:val="24"/>
        </w:rPr>
        <w:tab/>
      </w:r>
      <w:r>
        <w:rPr>
          <w:rStyle w:val="37"/>
          <w:rFonts w:ascii="Arial" w:hAnsi="Arial" w:eastAsia="宋体"/>
        </w:rPr>
        <w:t>利益相关方磋商策略</w:t>
      </w:r>
      <w:r>
        <w:tab/>
      </w:r>
      <w:r>
        <w:fldChar w:fldCharType="begin"/>
      </w:r>
      <w:r>
        <w:instrText xml:space="preserve"> PAGEREF _Toc110502479 \h </w:instrText>
      </w:r>
      <w:r>
        <w:fldChar w:fldCharType="separate"/>
      </w:r>
      <w:r>
        <w:t>20</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"_Toc110502480" </w:instrText>
      </w:r>
      <w:r>
        <w:fldChar w:fldCharType="separate"/>
      </w:r>
      <w:r>
        <w:rPr>
          <w:rStyle w:val="37"/>
          <w:rFonts w:ascii="Arial" w:hAnsi="Arial" w:eastAsia="宋体"/>
        </w:rPr>
        <w:t>4.4.1</w:t>
      </w:r>
      <w:r>
        <w:rPr>
          <w:rFonts w:hAnsiTheme="minorHAnsi" w:eastAsiaTheme="minorEastAsia" w:cstheme="minorBidi"/>
          <w:smallCaps w:val="0"/>
          <w:kern w:val="2"/>
          <w:sz w:val="21"/>
          <w:szCs w:val="24"/>
        </w:rPr>
        <w:tab/>
      </w:r>
      <w:r>
        <w:rPr>
          <w:rStyle w:val="37"/>
          <w:rFonts w:ascii="Arial" w:hAnsi="Arial" w:eastAsia="宋体"/>
        </w:rPr>
        <w:t>项目活动利益相关方磋商的主要内容</w:t>
      </w:r>
      <w:r>
        <w:tab/>
      </w:r>
      <w:r>
        <w:fldChar w:fldCharType="begin"/>
      </w:r>
      <w:r>
        <w:instrText xml:space="preserve"> PAGEREF _Toc110502480 \h </w:instrText>
      </w:r>
      <w:r>
        <w:fldChar w:fldCharType="separate"/>
      </w:r>
      <w:r>
        <w:t>20</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"_Toc110502481" </w:instrText>
      </w:r>
      <w:r>
        <w:fldChar w:fldCharType="separate"/>
      </w:r>
      <w:r>
        <w:rPr>
          <w:rStyle w:val="37"/>
          <w:rFonts w:ascii="Arial" w:hAnsi="Arial" w:eastAsia="宋体"/>
        </w:rPr>
        <w:t>4.4.2</w:t>
      </w:r>
      <w:r>
        <w:rPr>
          <w:rFonts w:hAnsiTheme="minorHAnsi" w:eastAsiaTheme="minorEastAsia" w:cstheme="minorBidi"/>
          <w:smallCaps w:val="0"/>
          <w:kern w:val="2"/>
          <w:sz w:val="21"/>
          <w:szCs w:val="24"/>
        </w:rPr>
        <w:tab/>
      </w:r>
      <w:r>
        <w:rPr>
          <w:rStyle w:val="37"/>
          <w:rFonts w:ascii="Arial" w:hAnsi="Arial" w:eastAsia="宋体"/>
        </w:rPr>
        <w:t>项目活动利益相关方磋商的主要方法</w:t>
      </w:r>
      <w:r>
        <w:tab/>
      </w:r>
      <w:r>
        <w:fldChar w:fldCharType="begin"/>
      </w:r>
      <w:r>
        <w:instrText xml:space="preserve"> PAGEREF _Toc110502481 \h </w:instrText>
      </w:r>
      <w:r>
        <w:fldChar w:fldCharType="separate"/>
      </w:r>
      <w:r>
        <w:t>21</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"_Toc110502482" </w:instrText>
      </w:r>
      <w:r>
        <w:fldChar w:fldCharType="separate"/>
      </w:r>
      <w:r>
        <w:rPr>
          <w:rStyle w:val="37"/>
          <w:rFonts w:ascii="Arial" w:hAnsi="Arial" w:eastAsia="宋体"/>
        </w:rPr>
        <w:t>4.5</w:t>
      </w:r>
      <w:r>
        <w:rPr>
          <w:rFonts w:hAnsiTheme="minorHAnsi" w:eastAsiaTheme="minorEastAsia" w:cstheme="minorBidi"/>
          <w:smallCaps w:val="0"/>
          <w:kern w:val="2"/>
          <w:sz w:val="21"/>
          <w:szCs w:val="24"/>
        </w:rPr>
        <w:tab/>
      </w:r>
      <w:r>
        <w:rPr>
          <w:rStyle w:val="37"/>
          <w:rFonts w:ascii="Arial" w:hAnsi="Arial" w:eastAsia="宋体"/>
        </w:rPr>
        <w:t>针对弱势群体的参与策略</w:t>
      </w:r>
      <w:r>
        <w:tab/>
      </w:r>
      <w:r>
        <w:fldChar w:fldCharType="begin"/>
      </w:r>
      <w:r>
        <w:instrText xml:space="preserve"> PAGEREF _Toc110502482 \h </w:instrText>
      </w:r>
      <w:r>
        <w:fldChar w:fldCharType="separate"/>
      </w:r>
      <w:r>
        <w:t>22</w:t>
      </w:r>
      <w:r>
        <w:fldChar w:fldCharType="end"/>
      </w:r>
      <w:r>
        <w:fldChar w:fldCharType="end"/>
      </w:r>
    </w:p>
    <w:p>
      <w:pPr>
        <w:pStyle w:val="21"/>
        <w:tabs>
          <w:tab w:val="left" w:pos="480"/>
          <w:tab w:val="right" w:leader="dot" w:pos="9628"/>
        </w:tabs>
        <w:rPr>
          <w:rFonts w:hAnsiTheme="minorHAnsi" w:eastAsiaTheme="minorEastAsia" w:cstheme="minorBidi"/>
          <w:b w:val="0"/>
          <w:bCs w:val="0"/>
          <w:caps w:val="0"/>
          <w:kern w:val="2"/>
          <w:sz w:val="21"/>
          <w:szCs w:val="24"/>
        </w:rPr>
      </w:pPr>
      <w:r>
        <w:fldChar w:fldCharType="begin"/>
      </w:r>
      <w:r>
        <w:instrText xml:space="preserve"> HYPERLINK \l "_Toc110502483" </w:instrText>
      </w:r>
      <w:r>
        <w:fldChar w:fldCharType="separate"/>
      </w:r>
      <w:r>
        <w:rPr>
          <w:rStyle w:val="37"/>
          <w:rFonts w:ascii="Arial" w:hAnsi="Arial" w:eastAsia="宋体"/>
        </w:rPr>
        <w:t>5</w:t>
      </w:r>
      <w:r>
        <w:rPr>
          <w:rFonts w:hAnsiTheme="minorHAnsi" w:eastAsiaTheme="minorEastAsia" w:cstheme="minorBidi"/>
          <w:b w:val="0"/>
          <w:bCs w:val="0"/>
          <w:caps w:val="0"/>
          <w:kern w:val="2"/>
          <w:sz w:val="21"/>
          <w:szCs w:val="24"/>
        </w:rPr>
        <w:tab/>
      </w:r>
      <w:r>
        <w:rPr>
          <w:rStyle w:val="37"/>
          <w:rFonts w:ascii="Arial" w:hAnsi="Arial" w:eastAsia="宋体"/>
        </w:rPr>
        <w:t>外部沟通与申诉处理机制</w:t>
      </w:r>
      <w:r>
        <w:tab/>
      </w:r>
      <w:r>
        <w:fldChar w:fldCharType="begin"/>
      </w:r>
      <w:r>
        <w:instrText xml:space="preserve"> PAGEREF _Toc110502483 \h </w:instrText>
      </w:r>
      <w:r>
        <w:fldChar w:fldCharType="separate"/>
      </w:r>
      <w:r>
        <w:t>23</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"_Toc110502484" </w:instrText>
      </w:r>
      <w:r>
        <w:fldChar w:fldCharType="separate"/>
      </w:r>
      <w:r>
        <w:rPr>
          <w:rStyle w:val="37"/>
          <w:rFonts w:ascii="Arial" w:hAnsi="Arial" w:eastAsia="宋体"/>
        </w:rPr>
        <w:t>5.1</w:t>
      </w:r>
      <w:r>
        <w:rPr>
          <w:rFonts w:hAnsiTheme="minorHAnsi" w:eastAsiaTheme="minorEastAsia" w:cstheme="minorBidi"/>
          <w:smallCaps w:val="0"/>
          <w:kern w:val="2"/>
          <w:sz w:val="21"/>
          <w:szCs w:val="24"/>
        </w:rPr>
        <w:tab/>
      </w:r>
      <w:r>
        <w:rPr>
          <w:rStyle w:val="37"/>
          <w:rFonts w:ascii="Arial" w:hAnsi="Arial" w:eastAsia="宋体"/>
        </w:rPr>
        <w:t>外部沟通机制</w:t>
      </w:r>
      <w:r>
        <w:tab/>
      </w:r>
      <w:r>
        <w:fldChar w:fldCharType="begin"/>
      </w:r>
      <w:r>
        <w:instrText xml:space="preserve"> PAGEREF _Toc110502484 \h </w:instrText>
      </w:r>
      <w:r>
        <w:fldChar w:fldCharType="separate"/>
      </w:r>
      <w:r>
        <w:t>23</w:t>
      </w:r>
      <w:r>
        <w:fldChar w:fldCharType="end"/>
      </w:r>
      <w:r>
        <w:fldChar w:fldCharType="end"/>
      </w:r>
    </w:p>
    <w:p>
      <w:pPr>
        <w:pStyle w:val="26"/>
        <w:tabs>
          <w:tab w:val="left" w:pos="960"/>
          <w:tab w:val="right" w:leader="dot" w:pos="9628"/>
        </w:tabs>
        <w:rPr>
          <w:rFonts w:hAnsiTheme="minorHAnsi" w:eastAsiaTheme="minorEastAsia" w:cstheme="minorBidi"/>
          <w:smallCaps w:val="0"/>
          <w:kern w:val="2"/>
          <w:sz w:val="21"/>
          <w:szCs w:val="24"/>
        </w:rPr>
      </w:pPr>
      <w:r>
        <w:fldChar w:fldCharType="begin"/>
      </w:r>
      <w:r>
        <w:instrText xml:space="preserve"> HYPERLINK \l "_Toc110502485" </w:instrText>
      </w:r>
      <w:r>
        <w:fldChar w:fldCharType="separate"/>
      </w:r>
      <w:r>
        <w:rPr>
          <w:rStyle w:val="37"/>
          <w:rFonts w:ascii="Arial" w:hAnsi="Arial" w:eastAsia="宋体"/>
        </w:rPr>
        <w:t>5.2</w:t>
      </w:r>
      <w:r>
        <w:rPr>
          <w:rFonts w:hAnsiTheme="minorHAnsi" w:eastAsiaTheme="minorEastAsia" w:cstheme="minorBidi"/>
          <w:smallCaps w:val="0"/>
          <w:kern w:val="2"/>
          <w:sz w:val="21"/>
          <w:szCs w:val="24"/>
        </w:rPr>
        <w:tab/>
      </w:r>
      <w:r>
        <w:rPr>
          <w:rStyle w:val="37"/>
          <w:rFonts w:ascii="Arial" w:hAnsi="Arial" w:eastAsia="宋体"/>
        </w:rPr>
        <w:t>项目活动的申诉处理机制</w:t>
      </w:r>
      <w:r>
        <w:tab/>
      </w:r>
      <w:r>
        <w:fldChar w:fldCharType="begin"/>
      </w:r>
      <w:r>
        <w:instrText xml:space="preserve"> PAGEREF _Toc110502485 \h </w:instrText>
      </w:r>
      <w:r>
        <w:fldChar w:fldCharType="separate"/>
      </w:r>
      <w:r>
        <w:t>23</w:t>
      </w:r>
      <w:r>
        <w:fldChar w:fldCharType="end"/>
      </w:r>
      <w:r>
        <w:fldChar w:fldCharType="end"/>
      </w:r>
    </w:p>
    <w:p>
      <w:pPr>
        <w:pStyle w:val="21"/>
        <w:tabs>
          <w:tab w:val="left" w:pos="480"/>
          <w:tab w:val="right" w:leader="dot" w:pos="9628"/>
        </w:tabs>
        <w:rPr>
          <w:rFonts w:hAnsiTheme="minorHAnsi" w:eastAsiaTheme="minorEastAsia" w:cstheme="minorBidi"/>
          <w:b w:val="0"/>
          <w:bCs w:val="0"/>
          <w:caps w:val="0"/>
          <w:kern w:val="2"/>
          <w:sz w:val="21"/>
          <w:szCs w:val="24"/>
        </w:rPr>
      </w:pPr>
      <w:r>
        <w:fldChar w:fldCharType="begin"/>
      </w:r>
      <w:r>
        <w:instrText xml:space="preserve"> HYPERLINK \l "_Toc110502486" </w:instrText>
      </w:r>
      <w:r>
        <w:fldChar w:fldCharType="separate"/>
      </w:r>
      <w:r>
        <w:rPr>
          <w:rStyle w:val="37"/>
          <w:rFonts w:ascii="Arial" w:hAnsi="Arial" w:eastAsia="宋体"/>
        </w:rPr>
        <w:t>6</w:t>
      </w:r>
      <w:r>
        <w:rPr>
          <w:rFonts w:hAnsiTheme="minorHAnsi" w:eastAsiaTheme="minorEastAsia" w:cstheme="minorBidi"/>
          <w:b w:val="0"/>
          <w:bCs w:val="0"/>
          <w:caps w:val="0"/>
          <w:kern w:val="2"/>
          <w:sz w:val="21"/>
          <w:szCs w:val="24"/>
        </w:rPr>
        <w:tab/>
      </w:r>
      <w:r>
        <w:rPr>
          <w:rStyle w:val="37"/>
          <w:rFonts w:ascii="Arial" w:hAnsi="Arial" w:eastAsia="宋体"/>
        </w:rPr>
        <w:t>利益相关方参与的实施及监测</w:t>
      </w:r>
      <w:r>
        <w:tab/>
      </w:r>
      <w:r>
        <w:fldChar w:fldCharType="begin"/>
      </w:r>
      <w:r>
        <w:instrText xml:space="preserve"> PAGEREF _Toc110502486 \h </w:instrText>
      </w:r>
      <w:r>
        <w:fldChar w:fldCharType="separate"/>
      </w:r>
      <w:r>
        <w:t>25</w:t>
      </w:r>
      <w:r>
        <w:fldChar w:fldCharType="end"/>
      </w:r>
      <w:r>
        <w:fldChar w:fldCharType="end"/>
      </w:r>
    </w:p>
    <w:p>
      <w:pPr>
        <w:pStyle w:val="21"/>
        <w:tabs>
          <w:tab w:val="right" w:leader="dot" w:pos="9628"/>
        </w:tabs>
        <w:rPr>
          <w:rFonts w:hAnsiTheme="minorHAnsi" w:eastAsiaTheme="minorEastAsia" w:cstheme="minorBidi"/>
          <w:b w:val="0"/>
          <w:bCs w:val="0"/>
          <w:caps w:val="0"/>
          <w:kern w:val="2"/>
          <w:sz w:val="21"/>
          <w:szCs w:val="24"/>
        </w:rPr>
      </w:pPr>
      <w:r>
        <w:fldChar w:fldCharType="begin"/>
      </w:r>
      <w:r>
        <w:instrText xml:space="preserve"> HYPERLINK \l "_Toc110502487" </w:instrText>
      </w:r>
      <w:r>
        <w:fldChar w:fldCharType="separate"/>
      </w:r>
      <w:r>
        <w:rPr>
          <w:rStyle w:val="37"/>
          <w:rFonts w:ascii="Arial" w:hAnsi="Arial" w:eastAsia="宋体" w:cs="微软雅黑"/>
        </w:rPr>
        <w:t>附件1项目活动利益相关方参与的要求</w:t>
      </w:r>
      <w:r>
        <w:tab/>
      </w:r>
      <w:r>
        <w:fldChar w:fldCharType="begin"/>
      </w:r>
      <w:r>
        <w:instrText xml:space="preserve"> PAGEREF _Toc110502487 \h </w:instrText>
      </w:r>
      <w:r>
        <w:fldChar w:fldCharType="separate"/>
      </w:r>
      <w:r>
        <w:t>27</w:t>
      </w:r>
      <w:r>
        <w:fldChar w:fldCharType="end"/>
      </w:r>
      <w:r>
        <w:fldChar w:fldCharType="end"/>
      </w:r>
    </w:p>
    <w:p>
      <w:pPr>
        <w:rPr>
          <w:rFonts w:ascii="Arial" w:hAnsi="Arial"/>
          <w:sz w:val="22"/>
          <w:szCs w:val="28"/>
        </w:rPr>
      </w:pPr>
      <w:r>
        <w:rPr>
          <w:rFonts w:hint="eastAsia" w:ascii="Arial" w:hAnsi="Arial"/>
          <w:b/>
          <w:bCs/>
          <w:caps/>
        </w:rPr>
        <w:fldChar w:fldCharType="end"/>
      </w:r>
    </w:p>
    <w:p>
      <w:pPr>
        <w:jc w:val="center"/>
        <w:rPr>
          <w:rFonts w:ascii="Arial" w:hAnsi="Arial"/>
          <w:b/>
          <w:bCs/>
          <w:szCs w:val="28"/>
        </w:rPr>
      </w:pPr>
      <w:r>
        <w:rPr>
          <w:rFonts w:hint="eastAsia" w:ascii="Arial" w:hAnsi="Arial"/>
          <w:b/>
          <w:bCs/>
          <w:szCs w:val="28"/>
        </w:rPr>
        <w:t>表目录</w:t>
      </w:r>
    </w:p>
    <w:p>
      <w:pPr>
        <w:pStyle w:val="25"/>
        <w:tabs>
          <w:tab w:val="right" w:leader="dot" w:pos="9628"/>
        </w:tabs>
        <w:rPr>
          <w:rFonts w:hAnsiTheme="minorHAnsi" w:eastAsiaTheme="minorEastAsia" w:cstheme="minorBidi"/>
          <w:smallCaps w:val="0"/>
          <w:kern w:val="2"/>
          <w:sz w:val="21"/>
          <w:szCs w:val="24"/>
        </w:rPr>
      </w:pPr>
      <w:r>
        <w:rPr>
          <w:rFonts w:hint="eastAsia" w:ascii="Arial" w:hAnsi="Arial" w:eastAsia="宋体" w:cstheme="minorEastAsia"/>
          <w:sz w:val="21"/>
          <w:szCs w:val="21"/>
        </w:rPr>
        <w:fldChar w:fldCharType="begin"/>
      </w:r>
      <w:r>
        <w:rPr>
          <w:rFonts w:hint="eastAsia" w:ascii="Arial" w:hAnsi="Arial" w:eastAsia="宋体" w:cstheme="minorEastAsia"/>
          <w:sz w:val="21"/>
          <w:szCs w:val="21"/>
        </w:rPr>
        <w:instrText xml:space="preserve"> TOC \h \z \c "表" </w:instrText>
      </w:r>
      <w:r>
        <w:rPr>
          <w:rFonts w:hint="eastAsia" w:ascii="Arial" w:hAnsi="Arial" w:eastAsia="宋体" w:cstheme="minorEastAsia"/>
          <w:sz w:val="21"/>
          <w:szCs w:val="21"/>
        </w:rPr>
        <w:fldChar w:fldCharType="separate"/>
      </w:r>
      <w:r>
        <w:fldChar w:fldCharType="begin"/>
      </w:r>
      <w:r>
        <w:instrText xml:space="preserve"> HYPERLINK \l "_Toc110502488" </w:instrText>
      </w:r>
      <w:r>
        <w:fldChar w:fldCharType="separate"/>
      </w:r>
      <w:r>
        <w:rPr>
          <w:rStyle w:val="37"/>
          <w:rFonts w:ascii="Arial" w:hAnsi="Arial" w:eastAsia="宋体"/>
          <w:b/>
          <w:bCs/>
        </w:rPr>
        <w:t>表2</w:t>
      </w:r>
      <w:r>
        <w:rPr>
          <w:rStyle w:val="37"/>
          <w:rFonts w:ascii="Arial" w:hAnsi="Arial" w:eastAsia="宋体"/>
          <w:b/>
          <w:bCs/>
        </w:rPr>
        <w:noBreakHyphen/>
      </w:r>
      <w:r>
        <w:rPr>
          <w:rStyle w:val="37"/>
          <w:rFonts w:ascii="Arial" w:hAnsi="Arial" w:eastAsia="宋体"/>
          <w:b/>
          <w:bCs/>
        </w:rPr>
        <w:t>3 第二类技援活动涉及的利益相关方识别与分析</w:t>
      </w:r>
      <w:r>
        <w:tab/>
      </w:r>
      <w:r>
        <w:fldChar w:fldCharType="begin"/>
      </w:r>
      <w:r>
        <w:instrText xml:space="preserve"> PAGEREF _Toc110502488 \h </w:instrText>
      </w:r>
      <w:r>
        <w:fldChar w:fldCharType="separate"/>
      </w:r>
      <w:r>
        <w:t>9</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"_Toc110502489" </w:instrText>
      </w:r>
      <w:r>
        <w:fldChar w:fldCharType="separate"/>
      </w:r>
      <w:r>
        <w:rPr>
          <w:rStyle w:val="37"/>
          <w:rFonts w:ascii="Arial" w:hAnsi="Arial" w:eastAsia="宋体"/>
          <w:b/>
          <w:bCs/>
        </w:rPr>
        <w:t>表2</w:t>
      </w:r>
      <w:r>
        <w:rPr>
          <w:rStyle w:val="37"/>
          <w:rFonts w:ascii="Arial" w:hAnsi="Arial" w:eastAsia="宋体"/>
          <w:b/>
          <w:bCs/>
        </w:rPr>
        <w:noBreakHyphen/>
      </w:r>
      <w:r>
        <w:rPr>
          <w:rStyle w:val="37"/>
          <w:rFonts w:ascii="Arial" w:hAnsi="Arial" w:eastAsia="宋体"/>
          <w:b/>
          <w:bCs/>
        </w:rPr>
        <w:t>4 第二类技援活动弱势群体识别与分析</w:t>
      </w:r>
      <w:r>
        <w:tab/>
      </w:r>
      <w:r>
        <w:fldChar w:fldCharType="begin"/>
      </w:r>
      <w:r>
        <w:instrText xml:space="preserve"> PAGEREF _Toc110502489 \h </w:instrText>
      </w:r>
      <w:r>
        <w:fldChar w:fldCharType="separate"/>
      </w:r>
      <w:r>
        <w:t>11</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"_Toc110502490" </w:instrText>
      </w:r>
      <w:r>
        <w:fldChar w:fldCharType="separate"/>
      </w:r>
      <w:r>
        <w:rPr>
          <w:rStyle w:val="37"/>
          <w:rFonts w:ascii="Arial" w:hAnsi="Arial" w:eastAsia="宋体"/>
          <w:b/>
          <w:bCs/>
        </w:rPr>
        <w:t>表2</w:t>
      </w:r>
      <w:r>
        <w:rPr>
          <w:rStyle w:val="37"/>
          <w:rFonts w:ascii="Arial" w:hAnsi="Arial" w:eastAsia="宋体"/>
          <w:b/>
          <w:bCs/>
        </w:rPr>
        <w:noBreakHyphen/>
      </w:r>
      <w:r>
        <w:rPr>
          <w:rStyle w:val="37"/>
          <w:rFonts w:ascii="Arial" w:hAnsi="Arial" w:eastAsia="宋体"/>
          <w:b/>
          <w:bCs/>
        </w:rPr>
        <w:t>6 技援活动利益相关者参与需求分析</w:t>
      </w:r>
      <w:r>
        <w:tab/>
      </w:r>
      <w:r>
        <w:fldChar w:fldCharType="begin"/>
      </w:r>
      <w:r>
        <w:instrText xml:space="preserve"> PAGEREF _Toc110502490 \h </w:instrText>
      </w:r>
      <w:r>
        <w:fldChar w:fldCharType="separate"/>
      </w:r>
      <w:r>
        <w:t>12</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"_Toc110502491" </w:instrText>
      </w:r>
      <w:r>
        <w:fldChar w:fldCharType="separate"/>
      </w:r>
      <w:r>
        <w:rPr>
          <w:rStyle w:val="37"/>
          <w:rFonts w:ascii="Arial" w:hAnsi="Arial" w:eastAsia="宋体"/>
          <w:b/>
          <w:bCs/>
        </w:rPr>
        <w:t>表3</w:t>
      </w:r>
      <w:r>
        <w:rPr>
          <w:rStyle w:val="37"/>
          <w:rFonts w:ascii="Arial" w:hAnsi="Arial" w:eastAsia="宋体"/>
          <w:b/>
          <w:bCs/>
        </w:rPr>
        <w:noBreakHyphen/>
      </w:r>
      <w:r>
        <w:rPr>
          <w:rStyle w:val="37"/>
          <w:rFonts w:ascii="Arial" w:hAnsi="Arial" w:eastAsia="宋体"/>
          <w:b/>
          <w:bCs/>
        </w:rPr>
        <w:t>1 已完成的利益相关方磋商活动</w:t>
      </w:r>
      <w:r>
        <w:tab/>
      </w:r>
      <w:r>
        <w:fldChar w:fldCharType="begin"/>
      </w:r>
      <w:r>
        <w:instrText xml:space="preserve"> PAGEREF _Toc110502491 \h </w:instrText>
      </w:r>
      <w:r>
        <w:fldChar w:fldCharType="separate"/>
      </w:r>
      <w:r>
        <w:t>16</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"_Toc110502492" </w:instrText>
      </w:r>
      <w:r>
        <w:fldChar w:fldCharType="separate"/>
      </w:r>
      <w:r>
        <w:rPr>
          <w:rStyle w:val="37"/>
          <w:rFonts w:ascii="Arial" w:hAnsi="Arial" w:eastAsia="宋体"/>
          <w:b/>
          <w:bCs/>
        </w:rPr>
        <w:t>表4</w:t>
      </w:r>
      <w:r>
        <w:rPr>
          <w:rStyle w:val="37"/>
          <w:rFonts w:ascii="Arial" w:hAnsi="Arial" w:eastAsia="宋体"/>
          <w:b/>
          <w:bCs/>
        </w:rPr>
        <w:noBreakHyphen/>
      </w:r>
      <w:r>
        <w:rPr>
          <w:rStyle w:val="37"/>
          <w:rFonts w:ascii="Arial" w:hAnsi="Arial" w:eastAsia="宋体"/>
          <w:b/>
          <w:bCs/>
        </w:rPr>
        <w:t>1 国家项目办的职责</w:t>
      </w:r>
      <w:r>
        <w:tab/>
      </w:r>
      <w:r>
        <w:fldChar w:fldCharType="begin"/>
      </w:r>
      <w:r>
        <w:instrText xml:space="preserve"> PAGEREF _Toc110502492 \h </w:instrText>
      </w:r>
      <w:r>
        <w:fldChar w:fldCharType="separate"/>
      </w:r>
      <w:r>
        <w:t>18</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"_Toc110502493" </w:instrText>
      </w:r>
      <w:r>
        <w:fldChar w:fldCharType="separate"/>
      </w:r>
      <w:r>
        <w:rPr>
          <w:rStyle w:val="37"/>
          <w:rFonts w:ascii="Arial" w:hAnsi="Arial" w:eastAsia="宋体"/>
          <w:b/>
          <w:bCs/>
        </w:rPr>
        <w:t>表4</w:t>
      </w:r>
      <w:r>
        <w:rPr>
          <w:rStyle w:val="37"/>
          <w:rFonts w:ascii="Arial" w:hAnsi="Arial" w:eastAsia="宋体"/>
          <w:b/>
          <w:bCs/>
        </w:rPr>
        <w:noBreakHyphen/>
      </w:r>
      <w:r>
        <w:rPr>
          <w:rStyle w:val="37"/>
          <w:rFonts w:ascii="Arial" w:hAnsi="Arial" w:eastAsia="宋体"/>
          <w:b/>
          <w:bCs/>
        </w:rPr>
        <w:t>2 省项目办的职责</w:t>
      </w:r>
      <w:r>
        <w:tab/>
      </w:r>
      <w:r>
        <w:fldChar w:fldCharType="begin"/>
      </w:r>
      <w:r>
        <w:instrText xml:space="preserve"> PAGEREF _Toc110502493 \h </w:instrText>
      </w:r>
      <w:r>
        <w:fldChar w:fldCharType="separate"/>
      </w:r>
      <w:r>
        <w:t>19</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"_Toc110502494" </w:instrText>
      </w:r>
      <w:r>
        <w:fldChar w:fldCharType="separate"/>
      </w:r>
      <w:r>
        <w:rPr>
          <w:rStyle w:val="37"/>
          <w:rFonts w:ascii="Arial" w:hAnsi="Arial" w:eastAsia="宋体"/>
          <w:b/>
          <w:bCs/>
        </w:rPr>
        <w:t>表4</w:t>
      </w:r>
      <w:r>
        <w:rPr>
          <w:rStyle w:val="37"/>
          <w:rFonts w:ascii="Arial" w:hAnsi="Arial" w:eastAsia="宋体"/>
          <w:b/>
          <w:bCs/>
        </w:rPr>
        <w:noBreakHyphen/>
      </w:r>
      <w:r>
        <w:rPr>
          <w:rStyle w:val="37"/>
          <w:rFonts w:ascii="Arial" w:hAnsi="Arial" w:eastAsia="宋体"/>
          <w:b/>
          <w:bCs/>
        </w:rPr>
        <w:t>3 技援活动承包商的职责</w:t>
      </w:r>
      <w:r>
        <w:tab/>
      </w:r>
      <w:r>
        <w:fldChar w:fldCharType="begin"/>
      </w:r>
      <w:r>
        <w:instrText xml:space="preserve"> PAGEREF _Toc110502494 \h </w:instrText>
      </w:r>
      <w:r>
        <w:fldChar w:fldCharType="separate"/>
      </w:r>
      <w:r>
        <w:t>19</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"_Toc110502495" </w:instrText>
      </w:r>
      <w:r>
        <w:fldChar w:fldCharType="separate"/>
      </w:r>
      <w:r>
        <w:rPr>
          <w:rStyle w:val="37"/>
          <w:rFonts w:ascii="Arial" w:hAnsi="Arial" w:eastAsia="宋体"/>
          <w:b/>
          <w:bCs/>
        </w:rPr>
        <w:t>表4</w:t>
      </w:r>
      <w:r>
        <w:rPr>
          <w:rStyle w:val="37"/>
          <w:rFonts w:ascii="Arial" w:hAnsi="Arial" w:eastAsia="宋体"/>
          <w:b/>
          <w:bCs/>
        </w:rPr>
        <w:noBreakHyphen/>
      </w:r>
      <w:r>
        <w:rPr>
          <w:rStyle w:val="37"/>
          <w:rFonts w:ascii="Arial" w:hAnsi="Arial" w:eastAsia="宋体"/>
          <w:b/>
          <w:bCs/>
        </w:rPr>
        <w:t>4 信息公开的主要内容</w:t>
      </w:r>
      <w:r>
        <w:tab/>
      </w:r>
      <w:r>
        <w:fldChar w:fldCharType="begin"/>
      </w:r>
      <w:r>
        <w:instrText xml:space="preserve"> PAGEREF _Toc110502495 \h </w:instrText>
      </w:r>
      <w:r>
        <w:fldChar w:fldCharType="separate"/>
      </w:r>
      <w:r>
        <w:t>20</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"_Toc110502496" </w:instrText>
      </w:r>
      <w:r>
        <w:fldChar w:fldCharType="separate"/>
      </w:r>
      <w:r>
        <w:rPr>
          <w:rStyle w:val="37"/>
          <w:rFonts w:ascii="Arial" w:hAnsi="Arial" w:eastAsia="宋体"/>
          <w:b/>
          <w:bCs/>
        </w:rPr>
        <w:t>表4</w:t>
      </w:r>
      <w:r>
        <w:rPr>
          <w:rStyle w:val="37"/>
          <w:rFonts w:ascii="Arial" w:hAnsi="Arial" w:eastAsia="宋体"/>
          <w:b/>
          <w:bCs/>
        </w:rPr>
        <w:noBreakHyphen/>
      </w:r>
      <w:r>
        <w:rPr>
          <w:rStyle w:val="37"/>
          <w:rFonts w:ascii="Arial" w:hAnsi="Arial" w:eastAsia="宋体"/>
          <w:b/>
          <w:bCs/>
        </w:rPr>
        <w:t>5 信息公开记录模板</w:t>
      </w:r>
      <w:r>
        <w:tab/>
      </w:r>
      <w:r>
        <w:fldChar w:fldCharType="begin"/>
      </w:r>
      <w:r>
        <w:instrText xml:space="preserve"> PAGEREF _Toc110502496 \h </w:instrText>
      </w:r>
      <w:r>
        <w:fldChar w:fldCharType="separate"/>
      </w:r>
      <w:r>
        <w:t>20</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"_Toc110502497" </w:instrText>
      </w:r>
      <w:r>
        <w:fldChar w:fldCharType="separate"/>
      </w:r>
      <w:r>
        <w:rPr>
          <w:rStyle w:val="37"/>
          <w:rFonts w:ascii="Arial" w:hAnsi="Arial" w:eastAsia="宋体"/>
          <w:b/>
          <w:bCs/>
        </w:rPr>
        <w:t>表4</w:t>
      </w:r>
      <w:r>
        <w:rPr>
          <w:rStyle w:val="37"/>
          <w:rFonts w:ascii="Arial" w:hAnsi="Arial" w:eastAsia="宋体"/>
          <w:b/>
          <w:bCs/>
        </w:rPr>
        <w:noBreakHyphen/>
      </w:r>
      <w:r>
        <w:rPr>
          <w:rStyle w:val="37"/>
          <w:rFonts w:ascii="Arial" w:hAnsi="Arial" w:eastAsia="宋体"/>
          <w:b/>
          <w:bCs/>
        </w:rPr>
        <w:t>6 制定公众咨询和参与计划的模板</w:t>
      </w:r>
      <w:r>
        <w:tab/>
      </w:r>
      <w:r>
        <w:fldChar w:fldCharType="begin"/>
      </w:r>
      <w:r>
        <w:instrText xml:space="preserve"> PAGEREF _Toc110502497 \h </w:instrText>
      </w:r>
      <w:r>
        <w:fldChar w:fldCharType="separate"/>
      </w:r>
      <w:r>
        <w:t>21</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"_Toc110502498" </w:instrText>
      </w:r>
      <w:r>
        <w:fldChar w:fldCharType="separate"/>
      </w:r>
      <w:r>
        <w:rPr>
          <w:rStyle w:val="37"/>
          <w:rFonts w:ascii="Arial" w:hAnsi="Arial" w:eastAsia="宋体"/>
          <w:b/>
          <w:bCs/>
        </w:rPr>
        <w:t>表4</w:t>
      </w:r>
      <w:r>
        <w:rPr>
          <w:rStyle w:val="37"/>
          <w:rFonts w:ascii="Arial" w:hAnsi="Arial" w:eastAsia="宋体"/>
          <w:b/>
          <w:bCs/>
        </w:rPr>
        <w:noBreakHyphen/>
      </w:r>
      <w:r>
        <w:rPr>
          <w:rStyle w:val="37"/>
          <w:rFonts w:ascii="Arial" w:hAnsi="Arial" w:eastAsia="宋体"/>
          <w:b/>
          <w:bCs/>
        </w:rPr>
        <w:t>7 利益相关方参与方式</w:t>
      </w:r>
      <w:r>
        <w:tab/>
      </w:r>
      <w:r>
        <w:fldChar w:fldCharType="begin"/>
      </w:r>
      <w:r>
        <w:instrText xml:space="preserve"> PAGEREF _Toc110502498 \h </w:instrText>
      </w:r>
      <w:r>
        <w:fldChar w:fldCharType="separate"/>
      </w:r>
      <w:r>
        <w:t>21</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"_Toc110502499" </w:instrText>
      </w:r>
      <w:r>
        <w:fldChar w:fldCharType="separate"/>
      </w:r>
      <w:r>
        <w:rPr>
          <w:rStyle w:val="37"/>
          <w:rFonts w:ascii="Arial" w:hAnsi="Arial" w:eastAsia="宋体"/>
          <w:b/>
          <w:bCs/>
        </w:rPr>
        <w:t>表4</w:t>
      </w:r>
      <w:r>
        <w:rPr>
          <w:rStyle w:val="37"/>
          <w:rFonts w:ascii="Arial" w:hAnsi="Arial" w:eastAsia="宋体"/>
          <w:b/>
          <w:bCs/>
        </w:rPr>
        <w:noBreakHyphen/>
      </w:r>
      <w:r>
        <w:rPr>
          <w:rStyle w:val="37"/>
          <w:rFonts w:ascii="Arial" w:hAnsi="Arial" w:eastAsia="宋体"/>
          <w:b/>
          <w:bCs/>
        </w:rPr>
        <w:t>8 公众参与记录模板</w:t>
      </w:r>
      <w:r>
        <w:tab/>
      </w:r>
      <w:r>
        <w:fldChar w:fldCharType="begin"/>
      </w:r>
      <w:r>
        <w:instrText xml:space="preserve"> PAGEREF _Toc110502499 \h </w:instrText>
      </w:r>
      <w:r>
        <w:fldChar w:fldCharType="separate"/>
      </w:r>
      <w:r>
        <w:t>22</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"_Toc110502500" </w:instrText>
      </w:r>
      <w:r>
        <w:fldChar w:fldCharType="separate"/>
      </w:r>
      <w:r>
        <w:rPr>
          <w:rStyle w:val="37"/>
          <w:rFonts w:ascii="Arial" w:hAnsi="Arial" w:eastAsia="宋体"/>
          <w:b/>
          <w:bCs/>
        </w:rPr>
        <w:t>表5</w:t>
      </w:r>
      <w:r>
        <w:rPr>
          <w:rStyle w:val="37"/>
          <w:rFonts w:ascii="Arial" w:hAnsi="Arial" w:eastAsia="宋体"/>
          <w:b/>
          <w:bCs/>
        </w:rPr>
        <w:noBreakHyphen/>
      </w:r>
      <w:r>
        <w:rPr>
          <w:rStyle w:val="37"/>
          <w:rFonts w:ascii="Arial" w:hAnsi="Arial" w:eastAsia="宋体"/>
          <w:b/>
          <w:bCs/>
        </w:rPr>
        <w:t>1 外部沟通联系方式</w:t>
      </w:r>
      <w:r>
        <w:tab/>
      </w:r>
      <w:r>
        <w:fldChar w:fldCharType="begin"/>
      </w:r>
      <w:r>
        <w:instrText xml:space="preserve"> PAGEREF _Toc110502500 \h </w:instrText>
      </w:r>
      <w:r>
        <w:fldChar w:fldCharType="separate"/>
      </w:r>
      <w:r>
        <w:t>23</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"_Toc110502501" </w:instrText>
      </w:r>
      <w:r>
        <w:fldChar w:fldCharType="separate"/>
      </w:r>
      <w:r>
        <w:rPr>
          <w:rStyle w:val="37"/>
          <w:rFonts w:ascii="Arial" w:hAnsi="Arial" w:eastAsia="宋体"/>
          <w:b/>
          <w:bCs/>
        </w:rPr>
        <w:t>表6</w:t>
      </w:r>
      <w:r>
        <w:rPr>
          <w:rStyle w:val="37"/>
          <w:rFonts w:ascii="Arial" w:hAnsi="Arial" w:eastAsia="宋体"/>
          <w:b/>
          <w:bCs/>
        </w:rPr>
        <w:noBreakHyphen/>
      </w:r>
      <w:r>
        <w:rPr>
          <w:rStyle w:val="37"/>
          <w:rFonts w:ascii="Arial" w:hAnsi="Arial" w:eastAsia="宋体"/>
          <w:b/>
          <w:bCs/>
        </w:rPr>
        <w:t>1 利益相关者参与实施监测指示性指标</w:t>
      </w:r>
      <w:r>
        <w:tab/>
      </w:r>
      <w:r>
        <w:fldChar w:fldCharType="begin"/>
      </w:r>
      <w:r>
        <w:instrText xml:space="preserve"> PAGEREF _Toc110502501 \h </w:instrText>
      </w:r>
      <w:r>
        <w:fldChar w:fldCharType="separate"/>
      </w:r>
      <w:r>
        <w:t>25</w:t>
      </w:r>
      <w:r>
        <w:fldChar w:fldCharType="end"/>
      </w:r>
      <w:r>
        <w:fldChar w:fldCharType="end"/>
      </w:r>
    </w:p>
    <w:p>
      <w:pPr>
        <w:jc w:val="center"/>
        <w:rPr>
          <w:rFonts w:ascii="Arial" w:hAnsi="Arial"/>
          <w:sz w:val="22"/>
          <w:szCs w:val="28"/>
        </w:rPr>
      </w:pPr>
      <w:r>
        <w:rPr>
          <w:rFonts w:hint="eastAsia" w:ascii="Arial" w:hAnsi="Arial" w:cstheme="minorEastAsia"/>
          <w:sz w:val="21"/>
          <w:szCs w:val="21"/>
        </w:rPr>
        <w:fldChar w:fldCharType="end"/>
      </w:r>
    </w:p>
    <w:p>
      <w:pPr>
        <w:jc w:val="center"/>
        <w:rPr>
          <w:rFonts w:ascii="Arial" w:hAnsi="Arial"/>
          <w:b/>
          <w:bCs/>
          <w:szCs w:val="28"/>
        </w:rPr>
      </w:pPr>
      <w:r>
        <w:rPr>
          <w:rFonts w:hint="eastAsia" w:ascii="Arial" w:hAnsi="Arial"/>
          <w:b/>
          <w:bCs/>
          <w:szCs w:val="28"/>
        </w:rPr>
        <w:t>图目录</w:t>
      </w:r>
    </w:p>
    <w:p>
      <w:pPr>
        <w:pStyle w:val="25"/>
        <w:tabs>
          <w:tab w:val="right" w:leader="dot" w:pos="9628"/>
        </w:tabs>
        <w:rPr>
          <w:rFonts w:hAnsiTheme="minorHAnsi" w:eastAsiaTheme="minorEastAsia" w:cstheme="minorBidi"/>
          <w:smallCaps w:val="0"/>
          <w:kern w:val="2"/>
          <w:sz w:val="21"/>
          <w:szCs w:val="24"/>
        </w:rPr>
      </w:pPr>
      <w:r>
        <w:rPr>
          <w:rFonts w:hint="eastAsia" w:ascii="Arial" w:hAnsi="Arial" w:eastAsia="宋体"/>
          <w:sz w:val="28"/>
          <w:szCs w:val="28"/>
        </w:rPr>
        <w:fldChar w:fldCharType="begin"/>
      </w:r>
      <w:r>
        <w:rPr>
          <w:rFonts w:hint="eastAsia" w:ascii="Arial" w:hAnsi="Arial" w:eastAsia="宋体"/>
          <w:sz w:val="28"/>
          <w:szCs w:val="28"/>
        </w:rPr>
        <w:instrText xml:space="preserve"> TOC \h \z \c "图" </w:instrText>
      </w:r>
      <w:r>
        <w:rPr>
          <w:rFonts w:hint="eastAsia" w:ascii="Arial" w:hAnsi="Arial" w:eastAsia="宋体"/>
          <w:sz w:val="28"/>
          <w:szCs w:val="28"/>
        </w:rPr>
        <w:fldChar w:fldCharType="separate"/>
      </w:r>
      <w:r>
        <w:fldChar w:fldCharType="begin"/>
      </w:r>
      <w:r>
        <w:instrText xml:space="preserve"> HYPERLINK \l "_Toc110502502" </w:instrText>
      </w:r>
      <w:r>
        <w:fldChar w:fldCharType="separate"/>
      </w:r>
      <w:r>
        <w:rPr>
          <w:rStyle w:val="37"/>
          <w:rFonts w:ascii="Arial" w:hAnsi="Arial"/>
          <w:b/>
          <w:bCs/>
        </w:rPr>
        <w:t>图3</w:t>
      </w:r>
      <w:r>
        <w:rPr>
          <w:rStyle w:val="37"/>
          <w:rFonts w:ascii="Arial" w:hAnsi="Arial"/>
          <w:b/>
          <w:bCs/>
        </w:rPr>
        <w:noBreakHyphen/>
      </w:r>
      <w:r>
        <w:rPr>
          <w:rStyle w:val="37"/>
          <w:rFonts w:ascii="Arial" w:hAnsi="Arial"/>
          <w:b/>
          <w:bCs/>
        </w:rPr>
        <w:t>1 本项目环境与社会文件初稿公示</w:t>
      </w:r>
      <w:r>
        <w:tab/>
      </w:r>
      <w:r>
        <w:fldChar w:fldCharType="begin"/>
      </w:r>
      <w:r>
        <w:instrText xml:space="preserve"> PAGEREF _Toc110502502 \h </w:instrText>
      </w:r>
      <w:r>
        <w:fldChar w:fldCharType="separate"/>
      </w:r>
      <w:r>
        <w:t>15</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"_Toc110502503" </w:instrText>
      </w:r>
      <w:r>
        <w:fldChar w:fldCharType="separate"/>
      </w:r>
      <w:r>
        <w:rPr>
          <w:rStyle w:val="37"/>
          <w:rFonts w:ascii="Arial" w:hAnsi="Arial"/>
          <w:b/>
          <w:bCs/>
        </w:rPr>
        <w:t>图3</w:t>
      </w:r>
      <w:r>
        <w:rPr>
          <w:rStyle w:val="37"/>
          <w:rFonts w:ascii="Arial" w:hAnsi="Arial"/>
          <w:b/>
          <w:bCs/>
        </w:rPr>
        <w:noBreakHyphen/>
      </w:r>
      <w:r>
        <w:rPr>
          <w:rStyle w:val="37"/>
          <w:rFonts w:ascii="Arial" w:hAnsi="Arial"/>
          <w:b/>
          <w:bCs/>
        </w:rPr>
        <w:t>1 本项目环境与社会文件终稿公示</w:t>
      </w:r>
      <w:r>
        <w:tab/>
      </w:r>
      <w:r>
        <w:fldChar w:fldCharType="begin"/>
      </w:r>
      <w:r>
        <w:instrText xml:space="preserve"> PAGEREF _Toc110502503 \h </w:instrText>
      </w:r>
      <w:r>
        <w:fldChar w:fldCharType="separate"/>
      </w:r>
      <w:r>
        <w:t>15</w:t>
      </w:r>
      <w:r>
        <w:fldChar w:fldCharType="end"/>
      </w:r>
      <w:r>
        <w:fldChar w:fldCharType="end"/>
      </w:r>
    </w:p>
    <w:p>
      <w:pPr>
        <w:pStyle w:val="25"/>
        <w:tabs>
          <w:tab w:val="right" w:leader="dot" w:pos="9628"/>
        </w:tabs>
        <w:rPr>
          <w:rFonts w:hAnsiTheme="minorHAnsi" w:eastAsiaTheme="minorEastAsia" w:cstheme="minorBidi"/>
          <w:smallCaps w:val="0"/>
          <w:kern w:val="2"/>
          <w:sz w:val="21"/>
          <w:szCs w:val="24"/>
        </w:rPr>
      </w:pPr>
      <w:r>
        <w:fldChar w:fldCharType="begin"/>
      </w:r>
      <w:r>
        <w:instrText xml:space="preserve"> HYPERLINK \l "_Toc110502504" </w:instrText>
      </w:r>
      <w:r>
        <w:fldChar w:fldCharType="separate"/>
      </w:r>
      <w:r>
        <w:rPr>
          <w:rStyle w:val="37"/>
          <w:rFonts w:ascii="Arial" w:hAnsi="Arial" w:eastAsia="宋体" w:cs="Arial"/>
          <w:b/>
          <w:bCs/>
        </w:rPr>
        <w:t>图5</w:t>
      </w:r>
      <w:r>
        <w:rPr>
          <w:rStyle w:val="37"/>
          <w:rFonts w:ascii="Arial" w:hAnsi="Arial" w:eastAsia="宋体" w:cs="Arial"/>
          <w:b/>
          <w:bCs/>
        </w:rPr>
        <w:noBreakHyphen/>
      </w:r>
      <w:r>
        <w:rPr>
          <w:rStyle w:val="37"/>
          <w:rFonts w:ascii="Arial" w:hAnsi="Arial" w:eastAsia="宋体" w:cs="Arial"/>
          <w:b/>
          <w:bCs/>
        </w:rPr>
        <w:t>1 本项目的申诉处理机制</w:t>
      </w:r>
      <w:r>
        <w:tab/>
      </w:r>
      <w:r>
        <w:fldChar w:fldCharType="begin"/>
      </w:r>
      <w:r>
        <w:instrText xml:space="preserve"> PAGEREF _Toc110502504 \h </w:instrText>
      </w:r>
      <w:r>
        <w:fldChar w:fldCharType="separate"/>
      </w:r>
      <w:r>
        <w:t>24</w:t>
      </w:r>
      <w:r>
        <w:fldChar w:fldCharType="end"/>
      </w:r>
      <w:r>
        <w:fldChar w:fldCharType="end"/>
      </w:r>
    </w:p>
    <w:p>
      <w:pPr>
        <w:jc w:val="center"/>
        <w:rPr>
          <w:rFonts w:ascii="Arial" w:hAnsi="Arial"/>
          <w:sz w:val="28"/>
          <w:szCs w:val="28"/>
        </w:rPr>
        <w:sectPr>
          <w:pgSz w:w="11906" w:h="16838"/>
          <w:pgMar w:top="1134" w:right="1134" w:bottom="1134" w:left="1134" w:header="851" w:footer="726" w:gutter="0"/>
          <w:pgNumType w:fmt="upperRoman" w:start="1"/>
          <w:cols w:space="425" w:num="1"/>
          <w:docGrid w:type="lines" w:linePitch="312" w:charSpace="0"/>
        </w:sectPr>
      </w:pPr>
      <w:r>
        <w:rPr>
          <w:rFonts w:hint="eastAsia" w:ascii="Arial" w:hAnsi="Arial"/>
          <w:sz w:val="28"/>
          <w:szCs w:val="28"/>
        </w:rPr>
        <w:fldChar w:fldCharType="end"/>
      </w:r>
    </w:p>
    <w:p>
      <w:pPr>
        <w:pStyle w:val="2"/>
        <w:numPr>
          <w:ilvl w:val="0"/>
          <w:numId w:val="3"/>
        </w:numPr>
        <w:spacing w:before="0" w:after="0" w:line="240" w:lineRule="auto"/>
        <w:jc w:val="both"/>
        <w:rPr>
          <w:rFonts w:ascii="Arial" w:hAnsi="Arial" w:eastAsia="宋体" w:cs="宋体"/>
          <w:sz w:val="28"/>
          <w:szCs w:val="28"/>
        </w:rPr>
      </w:pPr>
      <w:bookmarkStart w:id="3" w:name="_Toc26820"/>
      <w:bookmarkStart w:id="4" w:name="_Toc110502455"/>
      <w:r>
        <w:rPr>
          <w:rFonts w:hint="eastAsia" w:ascii="Arial" w:hAnsi="Arial" w:eastAsia="宋体" w:cs="宋体"/>
          <w:sz w:val="28"/>
          <w:szCs w:val="28"/>
        </w:rPr>
        <w:t>项目简介</w:t>
      </w:r>
      <w:bookmarkEnd w:id="3"/>
      <w:bookmarkEnd w:id="4"/>
    </w:p>
    <w:p>
      <w:pPr>
        <w:pStyle w:val="3"/>
        <w:numPr>
          <w:ilvl w:val="1"/>
          <w:numId w:val="4"/>
        </w:numPr>
        <w:tabs>
          <w:tab w:val="clear" w:pos="420"/>
        </w:tabs>
        <w:spacing w:before="0" w:after="0" w:line="240" w:lineRule="auto"/>
        <w:ind w:left="120" w:leftChars="50"/>
        <w:rPr>
          <w:rFonts w:ascii="Arial" w:hAnsi="Arial" w:eastAsia="宋体"/>
          <w:sz w:val="24"/>
          <w:szCs w:val="24"/>
        </w:rPr>
      </w:pPr>
      <w:bookmarkStart w:id="5" w:name="_Toc6386"/>
      <w:bookmarkStart w:id="6" w:name="_Toc110502456"/>
      <w:bookmarkStart w:id="7" w:name="_Toc25829"/>
      <w:r>
        <w:rPr>
          <w:rFonts w:hint="eastAsia" w:ascii="Arial" w:hAnsi="Arial" w:eastAsia="宋体"/>
          <w:sz w:val="24"/>
          <w:szCs w:val="24"/>
        </w:rPr>
        <w:t>项目背景</w:t>
      </w:r>
      <w:bookmarkEnd w:id="5"/>
      <w:bookmarkEnd w:id="6"/>
    </w:p>
    <w:p>
      <w:pPr>
        <w:pStyle w:val="71"/>
        <w:spacing w:before="0" w:after="0" w:line="240" w:lineRule="auto"/>
        <w:rPr>
          <w:rFonts w:ascii="Arial" w:hAnsi="Arial"/>
          <w:color w:val="auto"/>
          <w:sz w:val="22"/>
        </w:rPr>
      </w:pPr>
      <w:bookmarkStart w:id="8" w:name="_Toc83664955"/>
      <w:r>
        <w:rPr>
          <w:rFonts w:hint="eastAsia" w:ascii="Arial" w:hAnsi="Arial"/>
          <w:color w:val="auto"/>
          <w:sz w:val="22"/>
        </w:rPr>
        <w:t>中国经济的快速增长，伴随着结构和空间转型，导致了能源使用中温室气体（GHG）排放的急剧上升。作为世界上最大的温室气体排放国，中国在最新的国家自主贡献（NDC）中更新了其气候承诺，承诺到2030年达到碳排放峰值，到2060年实现碳中和。</w:t>
      </w:r>
    </w:p>
    <w:p>
      <w:pPr>
        <w:pStyle w:val="71"/>
        <w:spacing w:before="0" w:after="0" w:line="240" w:lineRule="auto"/>
        <w:rPr>
          <w:rFonts w:ascii="Arial" w:hAnsi="Arial"/>
          <w:color w:val="auto"/>
          <w:sz w:val="22"/>
        </w:rPr>
      </w:pPr>
      <w:r>
        <w:rPr>
          <w:rFonts w:hint="eastAsia" w:ascii="Arial" w:hAnsi="Arial"/>
          <w:color w:val="auto"/>
          <w:sz w:val="22"/>
        </w:rPr>
        <w:t>交通运输是中国温室气体排放的主要贡献部门，随着收入的增加、城市化进程的继续、机械化的迅猛发展以及基础设施的不断建设，预计中国的客运量和货运运量将持续快速增长，温室气体排放在所有部门中增长速度最快，这使得该行业的减碳工作极其困难。</w:t>
      </w:r>
    </w:p>
    <w:p>
      <w:pPr>
        <w:pStyle w:val="71"/>
        <w:spacing w:before="0" w:after="0" w:line="240" w:lineRule="auto"/>
        <w:rPr>
          <w:rFonts w:ascii="Arial" w:hAnsi="Arial"/>
          <w:color w:val="auto"/>
          <w:sz w:val="22"/>
        </w:rPr>
      </w:pPr>
      <w:r>
        <w:rPr>
          <w:rFonts w:hint="eastAsia" w:ascii="Arial" w:hAnsi="Arial"/>
          <w:color w:val="auto"/>
          <w:sz w:val="22"/>
        </w:rPr>
        <w:t>近年来国家及相关部门陆续出台了关于优先发展城市公共交通以及落实交通领域减碳措施的政策。发展新能源、智能网联汽车产业已被写入多省市的“十四五”规划和2035年远景目标中。预期在“十四五”阶段形成交通运输领域绿色生产生活方式，铁路、水运承担大宗货物和中长距离货物运输比例稳步上升，绿色出行比例明显提高，清洁低碳运输工具广泛应用，单位周转量能源消耗明显降低，交通基础设施绿色化建设比例显著提升，资源要素利用效率持续提高，碳排放强度稳步下降。目标到2025年，交通运输二氧化碳排放强度下降5%。</w:t>
      </w:r>
    </w:p>
    <w:p>
      <w:pPr>
        <w:pStyle w:val="71"/>
        <w:spacing w:before="0" w:after="0" w:line="240" w:lineRule="auto"/>
        <w:rPr>
          <w:rFonts w:ascii="Arial" w:hAnsi="Arial"/>
          <w:color w:val="auto"/>
          <w:sz w:val="22"/>
        </w:rPr>
      </w:pPr>
      <w:r>
        <w:rPr>
          <w:rFonts w:hint="eastAsia" w:ascii="Arial" w:hAnsi="Arial"/>
          <w:color w:val="auto"/>
          <w:sz w:val="22"/>
        </w:rPr>
        <w:t>21世纪以来，通过与世界银行合作，中国利用全球环境基金（GEF）赠款，实施了一系列GEF项目，有效推动了交通运输行业发展。2022年，国家交通运输部拟申请全球环境基金1009万美元，实施促进中国碳中和的交通脱碳路径项目（即本项目），</w:t>
      </w:r>
      <w:r>
        <w:rPr>
          <w:rStyle w:val="72"/>
          <w:rFonts w:hint="eastAsia" w:ascii="Arial" w:hAnsi="Arial"/>
          <w:bCs w:val="0"/>
          <w:color w:val="auto"/>
          <w:sz w:val="22"/>
        </w:rPr>
        <w:t>推进交通运输领域脱碳，</w:t>
      </w:r>
      <w:r>
        <w:rPr>
          <w:rFonts w:hint="eastAsia" w:ascii="Arial" w:hAnsi="Arial"/>
          <w:color w:val="auto"/>
          <w:sz w:val="22"/>
        </w:rPr>
        <w:t>以实现中国的碳目标。</w:t>
      </w:r>
    </w:p>
    <w:p>
      <w:pPr>
        <w:rPr>
          <w:rFonts w:ascii="Arial" w:hAnsi="Arial"/>
          <w:sz w:val="22"/>
          <w:szCs w:val="28"/>
        </w:rPr>
      </w:pPr>
      <w:bookmarkStart w:id="9" w:name="_Toc99019227"/>
    </w:p>
    <w:p>
      <w:pPr>
        <w:pStyle w:val="3"/>
        <w:numPr>
          <w:ilvl w:val="1"/>
          <w:numId w:val="4"/>
        </w:numPr>
        <w:tabs>
          <w:tab w:val="clear" w:pos="420"/>
        </w:tabs>
        <w:spacing w:before="0" w:after="0" w:line="240" w:lineRule="auto"/>
        <w:ind w:left="120" w:leftChars="50"/>
        <w:rPr>
          <w:rFonts w:ascii="Arial" w:hAnsi="Arial" w:eastAsia="宋体"/>
          <w:sz w:val="24"/>
          <w:szCs w:val="24"/>
        </w:rPr>
      </w:pPr>
      <w:bookmarkStart w:id="10" w:name="_Toc110502457"/>
      <w:r>
        <w:rPr>
          <w:rFonts w:hint="eastAsia" w:ascii="Arial" w:hAnsi="Arial" w:eastAsia="宋体"/>
          <w:sz w:val="24"/>
          <w:szCs w:val="24"/>
        </w:rPr>
        <w:t>项目内容</w:t>
      </w:r>
      <w:bookmarkEnd w:id="9"/>
      <w:bookmarkEnd w:id="10"/>
    </w:p>
    <w:p>
      <w:pPr>
        <w:pStyle w:val="71"/>
        <w:spacing w:before="0" w:after="0" w:line="240" w:lineRule="auto"/>
        <w:rPr>
          <w:rFonts w:ascii="Arial" w:hAnsi="Arial"/>
          <w:color w:val="auto"/>
          <w:sz w:val="22"/>
        </w:rPr>
      </w:pPr>
      <w:r>
        <w:rPr>
          <w:rStyle w:val="72"/>
          <w:rFonts w:hint="eastAsia" w:ascii="Arial" w:hAnsi="Arial"/>
          <w:bCs w:val="0"/>
          <w:color w:val="auto"/>
          <w:sz w:val="22"/>
        </w:rPr>
        <w:t>本项目旨在制定国家和省级层面交通运输脱碳路线图，</w:t>
      </w:r>
      <w:bookmarkStart w:id="11" w:name="_Hlk98756411"/>
      <w:r>
        <w:rPr>
          <w:rStyle w:val="72"/>
          <w:rFonts w:hint="eastAsia" w:ascii="Arial" w:hAnsi="Arial"/>
          <w:bCs w:val="0"/>
          <w:color w:val="auto"/>
          <w:sz w:val="22"/>
        </w:rPr>
        <w:t>加强交通运输领域</w:t>
      </w:r>
      <w:bookmarkEnd w:id="11"/>
      <w:r>
        <w:rPr>
          <w:rStyle w:val="72"/>
          <w:rFonts w:hint="eastAsia" w:ascii="Arial" w:hAnsi="Arial"/>
          <w:bCs w:val="0"/>
          <w:color w:val="auto"/>
          <w:sz w:val="22"/>
        </w:rPr>
        <w:t>清洁能源创新和推广的政策框架，并在选定省份试点新兴技术，以实现交通运输领域的碳中和目标。</w:t>
      </w:r>
      <w:r>
        <w:rPr>
          <w:rFonts w:hint="eastAsia" w:ascii="Arial" w:hAnsi="Arial"/>
          <w:color w:val="auto"/>
          <w:sz w:val="22"/>
        </w:rPr>
        <w:t>项目GEF赠款资金1009万美元。本项目有以下四个组成部分，具体活动见</w:t>
      </w:r>
      <w:r>
        <w:rPr>
          <w:rFonts w:hint="eastAsia" w:ascii="Arial" w:hAnsi="Arial"/>
          <w:b/>
          <w:color w:val="auto"/>
          <w:sz w:val="22"/>
        </w:rPr>
        <w:t>表1-1</w:t>
      </w:r>
      <w:r>
        <w:rPr>
          <w:rFonts w:hint="eastAsia" w:ascii="Arial" w:hAnsi="Arial"/>
          <w:color w:val="auto"/>
          <w:sz w:val="22"/>
        </w:rPr>
        <w:t>，位置图见</w:t>
      </w:r>
      <w:r>
        <w:rPr>
          <w:rFonts w:hint="eastAsia" w:ascii="Arial" w:hAnsi="Arial"/>
          <w:b/>
          <w:color w:val="auto"/>
          <w:sz w:val="22"/>
        </w:rPr>
        <w:t>图1-1</w:t>
      </w:r>
      <w:r>
        <w:rPr>
          <w:rFonts w:hint="eastAsia" w:ascii="Arial" w:hAnsi="Arial"/>
          <w:color w:val="auto"/>
          <w:sz w:val="22"/>
        </w:rPr>
        <w:t>：</w:t>
      </w:r>
    </w:p>
    <w:p>
      <w:pPr>
        <w:pStyle w:val="71"/>
        <w:spacing w:before="0" w:after="0" w:line="240" w:lineRule="auto"/>
        <w:rPr>
          <w:rFonts w:ascii="Arial" w:hAnsi="Arial"/>
          <w:bCs w:val="0"/>
          <w:color w:val="auto"/>
          <w:sz w:val="22"/>
        </w:rPr>
      </w:pPr>
      <w:r>
        <w:rPr>
          <w:rStyle w:val="72"/>
          <w:rFonts w:hint="eastAsia" w:ascii="Arial" w:hAnsi="Arial"/>
          <w:b/>
          <w:bCs w:val="0"/>
          <w:color w:val="auto"/>
          <w:sz w:val="22"/>
        </w:rPr>
        <w:t>第一部分－国家层面交通碳中和路线图和政策框架（GEF赠款344万美元）</w:t>
      </w:r>
      <w:r>
        <w:rPr>
          <w:rFonts w:hint="eastAsia" w:ascii="Arial" w:hAnsi="Arial"/>
          <w:b/>
          <w:bCs w:val="0"/>
          <w:color w:val="auto"/>
          <w:sz w:val="22"/>
        </w:rPr>
        <w:t>：</w:t>
      </w:r>
      <w:r>
        <w:rPr>
          <w:rFonts w:hint="eastAsia" w:ascii="Arial" w:hAnsi="Arial"/>
          <w:color w:val="auto"/>
          <w:sz w:val="22"/>
        </w:rPr>
        <w:t>将支持制定2030年实现交通运输行业碳达峰及2060年实现碳中和的国家路线图。</w:t>
      </w:r>
    </w:p>
    <w:p>
      <w:pPr>
        <w:pStyle w:val="71"/>
        <w:spacing w:before="0" w:after="0" w:line="240" w:lineRule="auto"/>
        <w:rPr>
          <w:rFonts w:ascii="Arial" w:hAnsi="Arial"/>
          <w:bCs w:val="0"/>
          <w:color w:val="auto"/>
          <w:sz w:val="22"/>
        </w:rPr>
      </w:pPr>
      <w:r>
        <w:rPr>
          <w:rStyle w:val="72"/>
          <w:rFonts w:hint="eastAsia" w:ascii="Arial" w:hAnsi="Arial"/>
          <w:b/>
          <w:bCs w:val="0"/>
          <w:color w:val="auto"/>
          <w:sz w:val="22"/>
        </w:rPr>
        <w:t>第二部分－特定省份交通碳达峰及碳中和试点示范（GEF赠款5</w:t>
      </w:r>
      <w:r>
        <w:rPr>
          <w:rStyle w:val="72"/>
          <w:rFonts w:ascii="Arial" w:hAnsi="Arial"/>
          <w:b/>
          <w:bCs w:val="0"/>
          <w:color w:val="auto"/>
          <w:sz w:val="22"/>
        </w:rPr>
        <w:t>6</w:t>
      </w:r>
      <w:r>
        <w:rPr>
          <w:rStyle w:val="72"/>
          <w:rFonts w:hint="eastAsia" w:ascii="Arial" w:hAnsi="Arial"/>
          <w:b/>
          <w:bCs w:val="0"/>
          <w:color w:val="auto"/>
          <w:sz w:val="22"/>
        </w:rPr>
        <w:t>5万美元）</w:t>
      </w:r>
      <w:r>
        <w:rPr>
          <w:rFonts w:hint="eastAsia" w:ascii="Arial" w:hAnsi="Arial"/>
          <w:b/>
          <w:bCs w:val="0"/>
          <w:color w:val="auto"/>
          <w:sz w:val="22"/>
        </w:rPr>
        <w:t>：</w:t>
      </w:r>
      <w:r>
        <w:rPr>
          <w:rFonts w:hint="eastAsia" w:ascii="Arial" w:hAnsi="Arial"/>
          <w:color w:val="auto"/>
          <w:sz w:val="22"/>
        </w:rPr>
        <w:t>根据与项目目标的一致性、对脱碳目标的潜在贡献以及可复制性，世行和交通运输部对提交给交通部提案进行联合审核，选定了</w:t>
      </w:r>
      <w:r>
        <w:rPr>
          <w:rStyle w:val="72"/>
          <w:rFonts w:hint="eastAsia" w:ascii="Arial" w:hAnsi="Arial"/>
          <w:bCs w:val="0"/>
          <w:color w:val="auto"/>
          <w:sz w:val="22"/>
        </w:rPr>
        <w:t>三个示范省（山东、河南、江苏）</w:t>
      </w:r>
      <w:r>
        <w:rPr>
          <w:rFonts w:hint="eastAsia" w:ascii="Arial" w:hAnsi="Arial"/>
          <w:color w:val="auto"/>
          <w:sz w:val="22"/>
        </w:rPr>
        <w:t>试点示范活动。</w:t>
      </w:r>
    </w:p>
    <w:p>
      <w:pPr>
        <w:pStyle w:val="71"/>
        <w:spacing w:before="0" w:after="0" w:line="240" w:lineRule="auto"/>
        <w:rPr>
          <w:rFonts w:ascii="Arial" w:hAnsi="Arial"/>
          <w:color w:val="auto"/>
          <w:sz w:val="22"/>
        </w:rPr>
      </w:pPr>
      <w:r>
        <w:rPr>
          <w:rStyle w:val="72"/>
          <w:rFonts w:hint="eastAsia" w:ascii="Arial" w:hAnsi="Arial"/>
          <w:b/>
          <w:bCs w:val="0"/>
          <w:color w:val="auto"/>
          <w:sz w:val="22"/>
        </w:rPr>
        <w:t>第三部分－能力建设</w:t>
      </w:r>
      <w:r>
        <w:rPr>
          <w:rFonts w:hint="eastAsia" w:ascii="Arial" w:hAnsi="Arial"/>
          <w:b/>
          <w:bCs w:val="0"/>
          <w:color w:val="auto"/>
          <w:sz w:val="22"/>
        </w:rPr>
        <w:t>（</w:t>
      </w:r>
      <w:r>
        <w:rPr>
          <w:rStyle w:val="72"/>
          <w:rFonts w:hint="eastAsia" w:ascii="Arial" w:hAnsi="Arial"/>
          <w:b/>
          <w:bCs w:val="0"/>
          <w:color w:val="auto"/>
          <w:sz w:val="22"/>
        </w:rPr>
        <w:t>GEF赠款</w:t>
      </w:r>
      <w:r>
        <w:rPr>
          <w:rStyle w:val="72"/>
          <w:rFonts w:ascii="Arial" w:hAnsi="Arial"/>
          <w:b/>
          <w:bCs w:val="0"/>
          <w:color w:val="auto"/>
          <w:sz w:val="22"/>
        </w:rPr>
        <w:t>4</w:t>
      </w:r>
      <w:r>
        <w:rPr>
          <w:rStyle w:val="72"/>
          <w:rFonts w:hint="eastAsia" w:ascii="Arial" w:hAnsi="Arial"/>
          <w:b/>
          <w:bCs w:val="0"/>
          <w:color w:val="auto"/>
          <w:sz w:val="22"/>
        </w:rPr>
        <w:t>0万美元</w:t>
      </w:r>
      <w:r>
        <w:rPr>
          <w:rFonts w:hint="eastAsia" w:ascii="Arial" w:hAnsi="Arial"/>
          <w:b/>
          <w:bCs w:val="0"/>
          <w:color w:val="auto"/>
          <w:sz w:val="22"/>
        </w:rPr>
        <w:t>）：</w:t>
      </w:r>
      <w:r>
        <w:rPr>
          <w:rFonts w:hint="eastAsia" w:ascii="Arial" w:hAnsi="Arial"/>
          <w:color w:val="auto"/>
          <w:sz w:val="22"/>
        </w:rPr>
        <w:t>加强交通运输脱碳创新知识交流和能力建设；支持项目推广；加强知识管理。</w:t>
      </w:r>
    </w:p>
    <w:p>
      <w:pPr>
        <w:pStyle w:val="71"/>
        <w:spacing w:before="0" w:after="0" w:line="240" w:lineRule="auto"/>
        <w:rPr>
          <w:rStyle w:val="72"/>
          <w:rFonts w:ascii="Arial" w:hAnsi="Arial"/>
          <w:bCs/>
          <w:color w:val="auto"/>
          <w:sz w:val="22"/>
        </w:rPr>
      </w:pPr>
      <w:r>
        <w:rPr>
          <w:rStyle w:val="72"/>
          <w:rFonts w:hint="eastAsia" w:ascii="Arial" w:hAnsi="Arial"/>
          <w:b/>
          <w:bCs w:val="0"/>
          <w:color w:val="auto"/>
          <w:sz w:val="22"/>
        </w:rPr>
        <w:t>第四部分－项目管理、监测和评估（GEF赠款601,743美元）：</w:t>
      </w:r>
      <w:r>
        <w:rPr>
          <w:rStyle w:val="72"/>
          <w:rFonts w:hint="eastAsia" w:ascii="Arial" w:hAnsi="Arial"/>
          <w:bCs w:val="0"/>
          <w:color w:val="auto"/>
          <w:sz w:val="22"/>
        </w:rPr>
        <w:t>支持国家项目办公室及三个省项目办进行项目管理以及监测和评估。</w:t>
      </w:r>
    </w:p>
    <w:p>
      <w:pPr>
        <w:rPr>
          <w:rFonts w:ascii="Arial" w:hAnsi="Arial"/>
          <w:sz w:val="22"/>
          <w:szCs w:val="28"/>
        </w:rPr>
      </w:pPr>
    </w:p>
    <w:p>
      <w:pPr>
        <w:jc w:val="center"/>
        <w:rPr>
          <w:rFonts w:ascii="Arial" w:hAnsi="Arial" w:cs="Times New Roman"/>
          <w:b/>
          <w:bCs/>
          <w:sz w:val="20"/>
        </w:rPr>
      </w:pPr>
      <w:r>
        <w:rPr>
          <w:rFonts w:hint="eastAsia" w:ascii="Arial" w:hAnsi="Arial" w:cs="Times New Roman"/>
          <w:b/>
          <w:bCs/>
          <w:sz w:val="20"/>
        </w:rPr>
        <w:t>表1-1：项目活动清单</w:t>
      </w:r>
    </w:p>
    <w:tbl>
      <w:tblPr>
        <w:tblStyle w:val="31"/>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3"/>
        <w:gridCol w:w="2067"/>
        <w:gridCol w:w="6554"/>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jc w:val="center"/>
        </w:trPr>
        <w:tc>
          <w:tcPr>
            <w:tcW w:w="350" w:type="pct"/>
            <w:shd w:val="clear" w:color="000000" w:fill="FFFFFF"/>
            <w:vAlign w:val="center"/>
          </w:tcPr>
          <w:p>
            <w:pPr>
              <w:adjustRightInd w:val="0"/>
              <w:snapToGrid w:val="0"/>
              <w:jc w:val="center"/>
              <w:rPr>
                <w:rFonts w:ascii="Arial" w:hAnsi="Arial" w:cs="Times New Roman"/>
                <w:b/>
                <w:bCs/>
                <w:sz w:val="20"/>
                <w:szCs w:val="22"/>
              </w:rPr>
            </w:pPr>
            <w:r>
              <w:rPr>
                <w:rFonts w:hint="eastAsia" w:ascii="Arial" w:hAnsi="Arial" w:cs="Times New Roman"/>
                <w:b/>
                <w:bCs/>
                <w:sz w:val="20"/>
                <w:szCs w:val="22"/>
              </w:rPr>
              <w:t>序号</w:t>
            </w:r>
          </w:p>
        </w:tc>
        <w:tc>
          <w:tcPr>
            <w:tcW w:w="1029" w:type="pct"/>
            <w:shd w:val="clear" w:color="000000" w:fill="FFFFFF"/>
            <w:vAlign w:val="center"/>
          </w:tcPr>
          <w:p>
            <w:pPr>
              <w:adjustRightInd w:val="0"/>
              <w:snapToGrid w:val="0"/>
              <w:jc w:val="center"/>
              <w:rPr>
                <w:rFonts w:ascii="Arial" w:hAnsi="Arial" w:cs="Times New Roman"/>
                <w:b/>
                <w:bCs/>
                <w:sz w:val="20"/>
                <w:szCs w:val="22"/>
              </w:rPr>
            </w:pPr>
            <w:r>
              <w:rPr>
                <w:rFonts w:hint="eastAsia" w:ascii="Arial" w:hAnsi="Arial" w:cs="Times New Roman"/>
                <w:b/>
                <w:bCs/>
                <w:sz w:val="20"/>
                <w:szCs w:val="22"/>
              </w:rPr>
              <w:t>主题</w:t>
            </w:r>
          </w:p>
        </w:tc>
        <w:tc>
          <w:tcPr>
            <w:tcW w:w="3263" w:type="pct"/>
            <w:shd w:val="clear" w:color="000000" w:fill="FFFFFF"/>
            <w:vAlign w:val="center"/>
          </w:tcPr>
          <w:p>
            <w:pPr>
              <w:adjustRightInd w:val="0"/>
              <w:snapToGrid w:val="0"/>
              <w:jc w:val="center"/>
              <w:rPr>
                <w:rFonts w:ascii="Arial" w:hAnsi="Arial" w:cs="Times New Roman"/>
                <w:b/>
                <w:bCs/>
                <w:sz w:val="20"/>
                <w:szCs w:val="22"/>
              </w:rPr>
            </w:pPr>
            <w:r>
              <w:rPr>
                <w:rFonts w:hint="eastAsia" w:ascii="Arial" w:hAnsi="Arial" w:cs="Times New Roman"/>
                <w:b/>
                <w:bCs/>
                <w:sz w:val="20"/>
                <w:szCs w:val="22"/>
              </w:rPr>
              <w:t>主要活动内容</w:t>
            </w:r>
          </w:p>
        </w:tc>
        <w:tc>
          <w:tcPr>
            <w:tcW w:w="359" w:type="pct"/>
            <w:shd w:val="clear" w:color="000000" w:fill="FFFFFF"/>
            <w:vAlign w:val="center"/>
          </w:tcPr>
          <w:p>
            <w:pPr>
              <w:adjustRightInd w:val="0"/>
              <w:snapToGrid w:val="0"/>
              <w:jc w:val="center"/>
              <w:rPr>
                <w:rFonts w:ascii="Arial" w:hAnsi="Arial" w:cs="Times New Roman"/>
                <w:b/>
                <w:bCs/>
                <w:sz w:val="20"/>
                <w:szCs w:val="22"/>
              </w:rPr>
            </w:pPr>
            <w:r>
              <w:rPr>
                <w:rFonts w:hint="eastAsia" w:ascii="Arial" w:hAnsi="Arial" w:cs="Times New Roman"/>
                <w:b/>
                <w:bCs/>
                <w:sz w:val="20"/>
                <w:szCs w:val="22"/>
              </w:rPr>
              <w:t>类型</w:t>
            </w:r>
            <w:r>
              <w:rPr>
                <w:rStyle w:val="39"/>
                <w:rFonts w:hint="eastAsia" w:ascii="Arial" w:hAnsi="Arial" w:cs="Arial"/>
                <w:b/>
                <w:bCs/>
                <w:sz w:val="20"/>
                <w:szCs w:val="22"/>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shd w:val="clear" w:color="000000" w:fill="ECECEC"/>
            <w:vAlign w:val="center"/>
          </w:tcPr>
          <w:p>
            <w:pPr>
              <w:adjustRightInd w:val="0"/>
              <w:snapToGrid w:val="0"/>
              <w:rPr>
                <w:rFonts w:ascii="Arial" w:hAnsi="Arial" w:cs="Arial"/>
                <w:b/>
                <w:bCs/>
                <w:sz w:val="20"/>
                <w:szCs w:val="20"/>
              </w:rPr>
            </w:pPr>
            <w:r>
              <w:rPr>
                <w:rFonts w:hint="eastAsia" w:ascii="Arial" w:hAnsi="Arial" w:cs="Arial"/>
                <w:b/>
                <w:bCs/>
                <w:sz w:val="20"/>
                <w:szCs w:val="20"/>
              </w:rPr>
              <w:t>第一部分：国家层面的碳中和路线图和政策框架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1A</w:t>
            </w:r>
          </w:p>
        </w:tc>
        <w:tc>
          <w:tcPr>
            <w:tcW w:w="1029" w:type="pct"/>
            <w:vMerge w:val="restar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制定交通运输脱碳线路图。</w:t>
            </w: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1.1.1</w:t>
            </w:r>
            <w:r>
              <w:rPr>
                <w:rFonts w:hint="eastAsia" w:ascii="Arial" w:hAnsi="Arial" w:cs="Times New Roman"/>
                <w:sz w:val="20"/>
                <w:szCs w:val="22"/>
              </w:rPr>
              <w:t>中国交通运输绿色低碳发展战略路径及推进机制研究</w:t>
            </w:r>
          </w:p>
        </w:tc>
        <w:tc>
          <w:tcPr>
            <w:tcW w:w="359" w:type="pct"/>
            <w:vMerge w:val="restar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rPr>
                <w:rFonts w:ascii="Arial" w:hAnsi="Arial" w:cs="Arial"/>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1.1.2</w:t>
            </w:r>
            <w:r>
              <w:rPr>
                <w:rFonts w:hint="eastAsia" w:ascii="Arial" w:hAnsi="Arial" w:cs="Times New Roman"/>
                <w:sz w:val="20"/>
                <w:szCs w:val="22"/>
              </w:rPr>
              <w:t>非营运车辆绿色低碳深度减排战略路径研究</w:t>
            </w:r>
          </w:p>
        </w:tc>
        <w:tc>
          <w:tcPr>
            <w:tcW w:w="359" w:type="pct"/>
            <w:vMerge w:val="continue"/>
            <w:vAlign w:val="center"/>
          </w:tcPr>
          <w:p>
            <w:pPr>
              <w:adjustRightInd w:val="0"/>
              <w:snapToGrid w:val="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rPr>
                <w:rFonts w:ascii="Arial" w:hAnsi="Arial" w:cs="Arial"/>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1.1.3</w:t>
            </w:r>
            <w:r>
              <w:rPr>
                <w:rFonts w:hint="eastAsia" w:ascii="Arial" w:hAnsi="Arial" w:cs="Times New Roman"/>
                <w:sz w:val="20"/>
                <w:szCs w:val="22"/>
              </w:rPr>
              <w:t>公路沿线绿色能源设施建设发展对策研究</w:t>
            </w:r>
          </w:p>
        </w:tc>
        <w:tc>
          <w:tcPr>
            <w:tcW w:w="359" w:type="pct"/>
            <w:vMerge w:val="continue"/>
            <w:vAlign w:val="center"/>
          </w:tcPr>
          <w:p>
            <w:pPr>
              <w:adjustRightInd w:val="0"/>
              <w:snapToGrid w:val="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rPr>
                <w:rFonts w:ascii="Arial" w:hAnsi="Arial" w:cs="Arial"/>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1.1.4</w:t>
            </w:r>
            <w:r>
              <w:rPr>
                <w:rFonts w:hint="eastAsia" w:ascii="Arial" w:hAnsi="Arial" w:cs="Times New Roman"/>
                <w:sz w:val="20"/>
                <w:szCs w:val="22"/>
              </w:rPr>
              <w:t>碳达峰碳中和背景下多种运输方式融合发展对策研究</w:t>
            </w:r>
          </w:p>
        </w:tc>
        <w:tc>
          <w:tcPr>
            <w:tcW w:w="359" w:type="pct"/>
            <w:vMerge w:val="continue"/>
            <w:vAlign w:val="center"/>
          </w:tcPr>
          <w:p>
            <w:pPr>
              <w:adjustRightInd w:val="0"/>
              <w:snapToGrid w:val="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rPr>
                <w:rFonts w:ascii="Arial" w:hAnsi="Arial" w:cs="Arial"/>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1.1.5</w:t>
            </w:r>
            <w:r>
              <w:rPr>
                <w:rFonts w:hint="eastAsia" w:ascii="Arial" w:hAnsi="Arial" w:cs="Times New Roman"/>
                <w:sz w:val="20"/>
                <w:szCs w:val="22"/>
              </w:rPr>
              <w:t>交通运输碳减排潜力与成本评估研究</w:t>
            </w:r>
          </w:p>
        </w:tc>
        <w:tc>
          <w:tcPr>
            <w:tcW w:w="359" w:type="pct"/>
            <w:vMerge w:val="continue"/>
            <w:vAlign w:val="center"/>
          </w:tcPr>
          <w:p>
            <w:pPr>
              <w:adjustRightInd w:val="0"/>
              <w:snapToGrid w:val="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1B</w:t>
            </w:r>
          </w:p>
        </w:tc>
        <w:tc>
          <w:tcPr>
            <w:tcW w:w="1029" w:type="pct"/>
            <w:vMerge w:val="restar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制定交通运输脱碳的国家政策和技术标准框架。</w:t>
            </w: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1.2.1</w:t>
            </w:r>
            <w:r>
              <w:rPr>
                <w:rFonts w:hint="eastAsia" w:ascii="Arial" w:hAnsi="Arial" w:cs="Times New Roman"/>
                <w:sz w:val="20"/>
                <w:szCs w:val="22"/>
              </w:rPr>
              <w:t>绿色低碳发展政策模拟评估及标准体系研究</w:t>
            </w:r>
          </w:p>
        </w:tc>
        <w:tc>
          <w:tcPr>
            <w:tcW w:w="359" w:type="pct"/>
            <w:vMerge w:val="restar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rPr>
                <w:rFonts w:ascii="Arial" w:hAnsi="Arial" w:cs="Arial"/>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Times New Roman"/>
                <w:sz w:val="20"/>
                <w:szCs w:val="22"/>
              </w:rPr>
              <w:t>1.2.2公路交通运输绿色低碳发展技术需求清单研究</w:t>
            </w:r>
          </w:p>
        </w:tc>
        <w:tc>
          <w:tcPr>
            <w:tcW w:w="359" w:type="pct"/>
            <w:vMerge w:val="continue"/>
            <w:vAlign w:val="center"/>
          </w:tcPr>
          <w:p>
            <w:pPr>
              <w:adjustRightInd w:val="0"/>
              <w:snapToGrid w:val="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rPr>
                <w:rFonts w:ascii="Arial" w:hAnsi="Arial" w:cs="Arial"/>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Times New Roman"/>
                <w:sz w:val="20"/>
                <w:szCs w:val="22"/>
              </w:rPr>
              <w:t>1.2.3水路运输绿色低碳发展技术需求清单及标准研究</w:t>
            </w:r>
          </w:p>
        </w:tc>
        <w:tc>
          <w:tcPr>
            <w:tcW w:w="359" w:type="pct"/>
            <w:vMerge w:val="continue"/>
            <w:vAlign w:val="center"/>
          </w:tcPr>
          <w:p>
            <w:pPr>
              <w:adjustRightInd w:val="0"/>
              <w:snapToGrid w:val="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1C</w:t>
            </w:r>
          </w:p>
        </w:tc>
        <w:tc>
          <w:tcPr>
            <w:tcW w:w="1029" w:type="pct"/>
            <w:vMerge w:val="restar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制定交通运输排放的核算及评估框架。</w:t>
            </w: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1.3.1交通运输需求、能耗和碳排放现有统计体系、核算及监测机制完善评价</w:t>
            </w:r>
          </w:p>
        </w:tc>
        <w:tc>
          <w:tcPr>
            <w:tcW w:w="359" w:type="pct"/>
            <w:vMerge w:val="restar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rPr>
                <w:rFonts w:ascii="Arial" w:hAnsi="Arial" w:cs="Arial"/>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1.3.2各级政府之间数据收集和监测机构安排设计</w:t>
            </w:r>
          </w:p>
        </w:tc>
        <w:tc>
          <w:tcPr>
            <w:tcW w:w="359" w:type="pct"/>
            <w:vMerge w:val="continue"/>
            <w:vAlign w:val="center"/>
          </w:tcPr>
          <w:p>
            <w:pPr>
              <w:adjustRightInd w:val="0"/>
              <w:snapToGrid w:val="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shd w:val="clear" w:color="000000" w:fill="ECECEC"/>
            <w:vAlign w:val="center"/>
          </w:tcPr>
          <w:p>
            <w:pPr>
              <w:adjustRightInd w:val="0"/>
              <w:snapToGrid w:val="0"/>
              <w:rPr>
                <w:rFonts w:ascii="Arial" w:hAnsi="Arial" w:cs="Arial"/>
                <w:b/>
                <w:bCs/>
                <w:sz w:val="20"/>
                <w:szCs w:val="20"/>
              </w:rPr>
            </w:pPr>
            <w:r>
              <w:rPr>
                <w:rFonts w:hint="eastAsia" w:ascii="Arial" w:hAnsi="Arial" w:cs="Arial"/>
                <w:b/>
                <w:bCs/>
                <w:sz w:val="20"/>
                <w:szCs w:val="20"/>
              </w:rPr>
              <w:t>第二部分：在选定省份试点实施交通运输领域碳达峰及碳中和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2A</w:t>
            </w:r>
          </w:p>
        </w:tc>
        <w:tc>
          <w:tcPr>
            <w:tcW w:w="1029" w:type="pct"/>
            <w:vMerge w:val="restart"/>
            <w:shd w:val="clear" w:color="auto" w:fill="auto"/>
            <w:vAlign w:val="center"/>
          </w:tcPr>
          <w:p>
            <w:pPr>
              <w:adjustRightInd w:val="0"/>
              <w:snapToGrid w:val="0"/>
              <w:jc w:val="center"/>
              <w:rPr>
                <w:rFonts w:ascii="Arial" w:hAnsi="Arial" w:cs="Arial"/>
                <w:b/>
                <w:bCs/>
                <w:sz w:val="20"/>
                <w:szCs w:val="20"/>
              </w:rPr>
            </w:pPr>
            <w:r>
              <w:rPr>
                <w:rFonts w:hint="eastAsia" w:ascii="Arial" w:hAnsi="Arial" w:cs="Arial"/>
                <w:b/>
                <w:bCs/>
                <w:sz w:val="20"/>
                <w:szCs w:val="20"/>
              </w:rPr>
              <w:t>山东省</w:t>
            </w: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为支持山东省碳达峰制定交通运输脱碳路线图和战略</w:t>
            </w:r>
          </w:p>
        </w:tc>
        <w:tc>
          <w:tcPr>
            <w:tcW w:w="359" w:type="pc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jc w:val="center"/>
              <w:rPr>
                <w:rFonts w:ascii="Arial" w:hAnsi="Arial" w:cs="Arial"/>
                <w:b/>
                <w:bCs/>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对进行中的氢燃料电池电动公交车（FCEV）试点工作的经济、技术、运营和环境影响进行综合评估，从而制定FCEV技术指南</w:t>
            </w:r>
          </w:p>
        </w:tc>
        <w:tc>
          <w:tcPr>
            <w:tcW w:w="359" w:type="pc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jc w:val="center"/>
              <w:rPr>
                <w:rFonts w:ascii="Arial" w:hAnsi="Arial" w:cs="Arial"/>
                <w:b/>
                <w:bCs/>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为山东省港口制定近零排放战略并开展示范</w:t>
            </w:r>
          </w:p>
        </w:tc>
        <w:tc>
          <w:tcPr>
            <w:tcW w:w="359" w:type="pc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jc w:val="center"/>
              <w:rPr>
                <w:rFonts w:ascii="Arial" w:hAnsi="Arial" w:cs="Arial"/>
                <w:b/>
                <w:bCs/>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内河船舶能效改善和清洁能源利用示范，旨在支持电动船舶便携式电源装置研发（R&amp;D）</w:t>
            </w:r>
          </w:p>
        </w:tc>
        <w:tc>
          <w:tcPr>
            <w:tcW w:w="359" w:type="pc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2B</w:t>
            </w:r>
          </w:p>
        </w:tc>
        <w:tc>
          <w:tcPr>
            <w:tcW w:w="1029" w:type="pct"/>
            <w:vMerge w:val="restart"/>
            <w:shd w:val="clear" w:color="auto" w:fill="auto"/>
            <w:vAlign w:val="center"/>
          </w:tcPr>
          <w:p>
            <w:pPr>
              <w:adjustRightInd w:val="0"/>
              <w:snapToGrid w:val="0"/>
              <w:jc w:val="center"/>
              <w:rPr>
                <w:rFonts w:ascii="Arial" w:hAnsi="Arial" w:cs="Arial"/>
                <w:b/>
                <w:bCs/>
                <w:sz w:val="20"/>
                <w:szCs w:val="20"/>
              </w:rPr>
            </w:pPr>
            <w:r>
              <w:rPr>
                <w:rFonts w:hint="eastAsia" w:ascii="Arial" w:hAnsi="Arial" w:cs="Arial"/>
                <w:b/>
                <w:bCs/>
                <w:sz w:val="20"/>
                <w:szCs w:val="20"/>
              </w:rPr>
              <w:t>河南省</w:t>
            </w: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为支持河南省碳达峰制定交通运输脱碳路线图和战略</w:t>
            </w:r>
          </w:p>
        </w:tc>
        <w:tc>
          <w:tcPr>
            <w:tcW w:w="359" w:type="pc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jc w:val="center"/>
              <w:rPr>
                <w:rFonts w:ascii="Arial" w:hAnsi="Arial" w:cs="Arial"/>
                <w:b/>
                <w:bCs/>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示范城乡客运交通与物流相结合的交通服务模式，开展农村客运及物流服务需求研究，为河南省选定县域的城乡综合客货运服务提供战略研究、可行性分析、运营方案，以及配套服务平台系统的设计架构和系统要求。</w:t>
            </w:r>
          </w:p>
        </w:tc>
        <w:tc>
          <w:tcPr>
            <w:tcW w:w="359" w:type="pc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jc w:val="center"/>
              <w:rPr>
                <w:rFonts w:ascii="Arial" w:hAnsi="Arial" w:cs="Arial"/>
                <w:b/>
                <w:bCs/>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在新县开展近零排放公交站场示范，从而支持关于近零排放站场和换乘设施开发的技术研究，涵盖节能建筑设计、绿色可再生建筑材料以及可再生能源的利用和储存。</w:t>
            </w:r>
          </w:p>
        </w:tc>
        <w:tc>
          <w:tcPr>
            <w:tcW w:w="359" w:type="pc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2C</w:t>
            </w:r>
          </w:p>
        </w:tc>
        <w:tc>
          <w:tcPr>
            <w:tcW w:w="1029" w:type="pct"/>
            <w:vMerge w:val="restart"/>
            <w:shd w:val="clear" w:color="auto" w:fill="auto"/>
            <w:vAlign w:val="center"/>
          </w:tcPr>
          <w:p>
            <w:pPr>
              <w:adjustRightInd w:val="0"/>
              <w:snapToGrid w:val="0"/>
              <w:jc w:val="center"/>
              <w:rPr>
                <w:rFonts w:ascii="Arial" w:hAnsi="Arial" w:cs="Arial"/>
                <w:b/>
                <w:sz w:val="20"/>
                <w:szCs w:val="20"/>
              </w:rPr>
            </w:pPr>
            <w:r>
              <w:rPr>
                <w:rFonts w:hint="eastAsia" w:ascii="Arial" w:hAnsi="Arial" w:cs="Arial"/>
                <w:b/>
                <w:sz w:val="20"/>
                <w:szCs w:val="20"/>
              </w:rPr>
              <w:t>江苏省</w:t>
            </w: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为支持江苏省碳达峰制定交通运输脱碳路线图和战略</w:t>
            </w:r>
          </w:p>
        </w:tc>
        <w:tc>
          <w:tcPr>
            <w:tcW w:w="359" w:type="pct"/>
            <w:shd w:val="clear" w:color="auto" w:fill="auto"/>
            <w:vAlign w:val="center"/>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jc w:val="center"/>
              <w:rPr>
                <w:rFonts w:ascii="Arial" w:hAnsi="Arial" w:cs="Arial"/>
                <w:sz w:val="20"/>
                <w:szCs w:val="20"/>
              </w:rPr>
            </w:pPr>
          </w:p>
        </w:tc>
        <w:tc>
          <w:tcPr>
            <w:tcW w:w="3263" w:type="pct"/>
            <w:shd w:val="clear" w:color="auto" w:fill="auto"/>
          </w:tcPr>
          <w:p>
            <w:pPr>
              <w:adjustRightInd w:val="0"/>
              <w:snapToGrid w:val="0"/>
              <w:rPr>
                <w:rFonts w:ascii="Arial" w:hAnsi="Arial" w:cs="Arial"/>
                <w:sz w:val="20"/>
                <w:szCs w:val="20"/>
              </w:rPr>
            </w:pPr>
            <w:r>
              <w:rPr>
                <w:rFonts w:hint="eastAsia" w:ascii="Arial" w:hAnsi="Arial" w:cs="Arial"/>
                <w:sz w:val="20"/>
                <w:szCs w:val="20"/>
              </w:rPr>
              <w:t>建立绿色出行平台的技术援助</w:t>
            </w:r>
          </w:p>
        </w:tc>
        <w:tc>
          <w:tcPr>
            <w:tcW w:w="359" w:type="pct"/>
            <w:shd w:val="clear" w:color="auto" w:fill="auto"/>
          </w:tcPr>
          <w:p>
            <w:pPr>
              <w:adjustRightInd w:val="0"/>
              <w:snapToGrid w:val="0"/>
              <w:jc w:val="center"/>
              <w:rPr>
                <w:rFonts w:ascii="Arial" w:hAnsi="Arial" w:cs="Arial"/>
                <w:sz w:val="20"/>
                <w:szCs w:val="20"/>
              </w:rPr>
            </w:pPr>
            <w:r>
              <w:rPr>
                <w:rFonts w:hint="eastAsia" w:ascii="Arial" w:hAnsi="Arial" w:cs="Arial"/>
                <w:sz w:val="20"/>
                <w:szCs w:val="20"/>
              </w:rPr>
              <w:t>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vAlign w:val="center"/>
          </w:tcPr>
          <w:p>
            <w:pPr>
              <w:adjustRightInd w:val="0"/>
              <w:snapToGrid w:val="0"/>
              <w:jc w:val="center"/>
              <w:rPr>
                <w:rFonts w:ascii="Arial" w:hAnsi="Arial" w:cs="Arial"/>
                <w:sz w:val="20"/>
                <w:szCs w:val="20"/>
              </w:rPr>
            </w:pPr>
          </w:p>
        </w:tc>
        <w:tc>
          <w:tcPr>
            <w:tcW w:w="1029" w:type="pct"/>
            <w:vMerge w:val="continue"/>
            <w:vAlign w:val="center"/>
          </w:tcPr>
          <w:p>
            <w:pPr>
              <w:adjustRightInd w:val="0"/>
              <w:snapToGrid w:val="0"/>
              <w:jc w:val="center"/>
              <w:rPr>
                <w:rFonts w:ascii="Arial" w:hAnsi="Arial" w:cs="Arial"/>
                <w:sz w:val="20"/>
                <w:szCs w:val="20"/>
              </w:rPr>
            </w:pPr>
          </w:p>
        </w:tc>
        <w:tc>
          <w:tcPr>
            <w:tcW w:w="3263" w:type="pct"/>
            <w:shd w:val="clear" w:color="auto" w:fill="auto"/>
            <w:vAlign w:val="center"/>
          </w:tcPr>
          <w:p>
            <w:pPr>
              <w:adjustRightInd w:val="0"/>
              <w:snapToGrid w:val="0"/>
              <w:rPr>
                <w:rFonts w:ascii="Arial" w:hAnsi="Arial" w:cs="Arial"/>
                <w:sz w:val="20"/>
                <w:szCs w:val="20"/>
              </w:rPr>
            </w:pPr>
            <w:r>
              <w:rPr>
                <w:rFonts w:hint="eastAsia" w:ascii="Arial" w:hAnsi="Arial" w:cs="Arial"/>
                <w:sz w:val="20"/>
                <w:szCs w:val="20"/>
              </w:rPr>
              <w:t>为盐城港制定近零排放战略并开展实施，包括可再生能源一体化和储存以及一体化制氢加氢</w:t>
            </w:r>
          </w:p>
        </w:tc>
        <w:tc>
          <w:tcPr>
            <w:tcW w:w="359" w:type="pct"/>
            <w:shd w:val="clear" w:color="auto" w:fill="auto"/>
            <w:vAlign w:val="center"/>
          </w:tcPr>
          <w:p>
            <w:pPr>
              <w:adjustRightInd w:val="0"/>
              <w:snapToGrid w:val="0"/>
              <w:jc w:val="center"/>
              <w:rPr>
                <w:rFonts w:ascii="Arial" w:hAnsi="Arial" w:cs="Arial"/>
                <w:sz w:val="20"/>
                <w:szCs w:val="20"/>
              </w:rPr>
            </w:pPr>
            <w:bookmarkStart w:id="12" w:name="RANGE!E40"/>
            <w:r>
              <w:rPr>
                <w:rFonts w:hint="eastAsia" w:ascii="Arial" w:hAnsi="Arial" w:cs="Arial"/>
                <w:sz w:val="20"/>
                <w:szCs w:val="20"/>
              </w:rPr>
              <w:t>TA2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shd w:val="clear" w:color="000000" w:fill="ECECEC"/>
            <w:vAlign w:val="center"/>
          </w:tcPr>
          <w:p>
            <w:pPr>
              <w:adjustRightInd w:val="0"/>
              <w:snapToGrid w:val="0"/>
              <w:rPr>
                <w:rFonts w:ascii="Arial" w:hAnsi="Arial" w:cs="Arial"/>
                <w:b/>
                <w:bCs/>
                <w:sz w:val="20"/>
                <w:szCs w:val="20"/>
              </w:rPr>
            </w:pPr>
            <w:r>
              <w:rPr>
                <w:rFonts w:hint="eastAsia" w:ascii="Arial" w:hAnsi="Arial" w:cs="Arial"/>
                <w:b/>
                <w:bCs/>
                <w:sz w:val="20"/>
                <w:szCs w:val="20"/>
              </w:rPr>
              <w:t>第三部分：能力建设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shd w:val="clear" w:color="000000" w:fill="FFFFFF"/>
            <w:vAlign w:val="center"/>
          </w:tcPr>
          <w:p>
            <w:pPr>
              <w:adjustRightInd w:val="0"/>
              <w:snapToGrid w:val="0"/>
              <w:jc w:val="center"/>
              <w:rPr>
                <w:rFonts w:ascii="Arial" w:hAnsi="Arial" w:cs="Arial"/>
                <w:sz w:val="20"/>
                <w:szCs w:val="20"/>
              </w:rPr>
            </w:pPr>
            <w:r>
              <w:rPr>
                <w:rFonts w:hint="eastAsia" w:ascii="Arial" w:hAnsi="Arial" w:cs="Arial"/>
                <w:sz w:val="20"/>
                <w:szCs w:val="20"/>
              </w:rPr>
              <w:t>3A</w:t>
            </w:r>
          </w:p>
        </w:tc>
        <w:tc>
          <w:tcPr>
            <w:tcW w:w="1029" w:type="pct"/>
            <w:shd w:val="clear" w:color="000000" w:fill="FFFFFF"/>
            <w:vAlign w:val="center"/>
          </w:tcPr>
          <w:p>
            <w:pPr>
              <w:adjustRightInd w:val="0"/>
              <w:snapToGrid w:val="0"/>
              <w:jc w:val="center"/>
              <w:rPr>
                <w:rFonts w:ascii="Arial" w:hAnsi="Arial" w:cs="Arial"/>
                <w:sz w:val="20"/>
                <w:szCs w:val="20"/>
              </w:rPr>
            </w:pPr>
            <w:r>
              <w:rPr>
                <w:rFonts w:hint="eastAsia" w:ascii="Arial" w:hAnsi="Arial" w:cs="Arial"/>
                <w:sz w:val="20"/>
                <w:szCs w:val="20"/>
              </w:rPr>
              <w:t>能力建设</w:t>
            </w:r>
          </w:p>
        </w:tc>
        <w:tc>
          <w:tcPr>
            <w:tcW w:w="3263" w:type="pct"/>
            <w:shd w:val="clear" w:color="000000" w:fill="FFFFFF"/>
          </w:tcPr>
          <w:p>
            <w:pPr>
              <w:adjustRightInd w:val="0"/>
              <w:snapToGrid w:val="0"/>
              <w:jc w:val="both"/>
              <w:rPr>
                <w:rFonts w:ascii="Arial" w:hAnsi="Arial" w:cs="Arial"/>
                <w:sz w:val="20"/>
                <w:szCs w:val="20"/>
              </w:rPr>
            </w:pPr>
            <w:r>
              <w:rPr>
                <w:rFonts w:hint="eastAsia" w:ascii="Arial" w:hAnsi="Arial" w:cs="Arial"/>
                <w:sz w:val="20"/>
                <w:szCs w:val="20"/>
              </w:rPr>
              <w:t>（i）</w:t>
            </w:r>
            <w:r>
              <w:rPr>
                <w:rFonts w:hint="eastAsia" w:ascii="Arial" w:hAnsi="Arial" w:cs="Times New Roman"/>
                <w:sz w:val="20"/>
                <w:szCs w:val="22"/>
                <w:shd w:val="clear" w:color="auto" w:fill="FFFFFF"/>
              </w:rPr>
              <w:t>开展关于脱碳运输创新的知识交流和能力建设</w:t>
            </w:r>
            <w:r>
              <w:rPr>
                <w:rFonts w:hint="eastAsia" w:ascii="Arial" w:hAnsi="Arial" w:cs="Arial"/>
                <w:sz w:val="20"/>
                <w:szCs w:val="20"/>
              </w:rPr>
              <w:t>；</w:t>
            </w:r>
          </w:p>
          <w:p>
            <w:pPr>
              <w:adjustRightInd w:val="0"/>
              <w:snapToGrid w:val="0"/>
              <w:rPr>
                <w:rFonts w:ascii="Arial" w:hAnsi="Arial" w:cs="Arial"/>
                <w:sz w:val="20"/>
                <w:szCs w:val="20"/>
              </w:rPr>
            </w:pPr>
            <w:r>
              <w:rPr>
                <w:rFonts w:hint="eastAsia" w:ascii="Arial" w:hAnsi="Arial" w:cs="Arial"/>
                <w:sz w:val="20"/>
                <w:szCs w:val="20"/>
              </w:rPr>
              <w:t>（ii）讲座和培训；以及</w:t>
            </w:r>
          </w:p>
          <w:p>
            <w:pPr>
              <w:adjustRightInd w:val="0"/>
              <w:snapToGrid w:val="0"/>
              <w:rPr>
                <w:rFonts w:ascii="Arial" w:hAnsi="Arial" w:cs="Arial"/>
                <w:sz w:val="20"/>
                <w:szCs w:val="20"/>
              </w:rPr>
            </w:pPr>
            <w:r>
              <w:rPr>
                <w:rFonts w:hint="eastAsia" w:ascii="Arial" w:hAnsi="Arial" w:cs="Arial"/>
                <w:sz w:val="20"/>
                <w:szCs w:val="20"/>
              </w:rPr>
              <w:t>（iii）知识管理活动。</w:t>
            </w:r>
          </w:p>
        </w:tc>
        <w:tc>
          <w:tcPr>
            <w:tcW w:w="359" w:type="pct"/>
            <w:shd w:val="clear" w:color="000000" w:fill="FFFFFF"/>
            <w:vAlign w:val="center"/>
          </w:tcPr>
          <w:p>
            <w:pPr>
              <w:adjustRightInd w:val="0"/>
              <w:snapToGrid w:val="0"/>
              <w:jc w:val="center"/>
              <w:rPr>
                <w:rFonts w:ascii="Arial" w:hAnsi="Arial" w:cs="Arial"/>
                <w:sz w:val="20"/>
                <w:szCs w:val="20"/>
              </w:rPr>
            </w:pPr>
            <w:r>
              <w:rPr>
                <w:rFonts w:hint="eastAsia" w:ascii="Arial" w:hAnsi="Arial" w:cs="Arial"/>
                <w:sz w:val="20"/>
                <w:szCs w:val="20"/>
              </w:rPr>
              <w:t>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shd w:val="clear" w:color="000000" w:fill="FFFFFF"/>
            <w:vAlign w:val="center"/>
          </w:tcPr>
          <w:p>
            <w:pPr>
              <w:adjustRightInd w:val="0"/>
              <w:snapToGrid w:val="0"/>
              <w:jc w:val="both"/>
              <w:rPr>
                <w:rFonts w:ascii="Arial" w:hAnsi="Arial" w:cs="Arial"/>
                <w:b/>
                <w:bCs/>
                <w:sz w:val="20"/>
                <w:szCs w:val="20"/>
              </w:rPr>
            </w:pPr>
            <w:r>
              <w:rPr>
                <w:rFonts w:hint="eastAsia" w:ascii="Arial" w:hAnsi="Arial" w:cs="Arial"/>
                <w:b/>
                <w:bCs/>
                <w:sz w:val="20"/>
                <w:szCs w:val="20"/>
              </w:rPr>
              <w:t>第四部分：项目管理、监测和评估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shd w:val="clear" w:color="000000" w:fill="FFFFFF"/>
            <w:vAlign w:val="center"/>
          </w:tcPr>
          <w:p>
            <w:pPr>
              <w:adjustRightInd w:val="0"/>
              <w:snapToGrid w:val="0"/>
              <w:jc w:val="center"/>
              <w:rPr>
                <w:rFonts w:ascii="Arial" w:hAnsi="Arial" w:cs="Arial"/>
                <w:sz w:val="20"/>
                <w:szCs w:val="20"/>
              </w:rPr>
            </w:pPr>
            <w:r>
              <w:rPr>
                <w:rFonts w:hint="eastAsia" w:ascii="Arial" w:hAnsi="Arial" w:cs="Arial"/>
                <w:sz w:val="20"/>
                <w:szCs w:val="20"/>
              </w:rPr>
              <w:t>4A</w:t>
            </w:r>
          </w:p>
        </w:tc>
        <w:tc>
          <w:tcPr>
            <w:tcW w:w="1029" w:type="pct"/>
            <w:shd w:val="clear" w:color="000000" w:fill="FFFFFF"/>
            <w:vAlign w:val="center"/>
          </w:tcPr>
          <w:p>
            <w:pPr>
              <w:adjustRightInd w:val="0"/>
              <w:snapToGrid w:val="0"/>
              <w:jc w:val="center"/>
              <w:rPr>
                <w:rFonts w:ascii="Arial" w:hAnsi="Arial" w:cs="Arial"/>
                <w:sz w:val="20"/>
                <w:szCs w:val="20"/>
              </w:rPr>
            </w:pPr>
            <w:r>
              <w:rPr>
                <w:rFonts w:hint="eastAsia" w:ascii="Arial" w:hAnsi="Arial" w:cs="Arial"/>
                <w:sz w:val="20"/>
                <w:szCs w:val="20"/>
              </w:rPr>
              <w:t>项目管理、监测和评估</w:t>
            </w:r>
          </w:p>
        </w:tc>
        <w:tc>
          <w:tcPr>
            <w:tcW w:w="3263" w:type="pct"/>
            <w:shd w:val="clear" w:color="000000" w:fill="FFFFFF"/>
            <w:vAlign w:val="center"/>
          </w:tcPr>
          <w:p>
            <w:pPr>
              <w:adjustRightInd w:val="0"/>
              <w:snapToGrid w:val="0"/>
              <w:jc w:val="both"/>
              <w:rPr>
                <w:rFonts w:ascii="Arial" w:hAnsi="Arial" w:cs="Arial"/>
                <w:sz w:val="20"/>
                <w:szCs w:val="20"/>
              </w:rPr>
            </w:pPr>
            <w:r>
              <w:rPr>
                <w:rFonts w:hint="eastAsia" w:ascii="Arial" w:hAnsi="Arial" w:cs="Arial"/>
                <w:sz w:val="20"/>
                <w:szCs w:val="20"/>
              </w:rPr>
              <w:t>（i）进行项目日常管理，包括采购、财务管理、环境与社会管理；以及</w:t>
            </w:r>
          </w:p>
          <w:p>
            <w:pPr>
              <w:adjustRightInd w:val="0"/>
              <w:snapToGrid w:val="0"/>
              <w:rPr>
                <w:rFonts w:ascii="Arial" w:hAnsi="Arial" w:cs="Arial"/>
                <w:sz w:val="20"/>
                <w:szCs w:val="20"/>
              </w:rPr>
            </w:pPr>
            <w:r>
              <w:rPr>
                <w:rFonts w:hint="eastAsia" w:ascii="Arial" w:hAnsi="Arial" w:cs="Arial"/>
                <w:sz w:val="20"/>
                <w:szCs w:val="20"/>
              </w:rPr>
              <w:t>（ii）对本项目各个部分进行监测和评估，包括监测和评估</w:t>
            </w:r>
            <w:r>
              <w:rPr>
                <w:rFonts w:hint="eastAsia" w:ascii="Arial" w:hAnsi="Arial" w:cs="Times New Roman"/>
                <w:sz w:val="20"/>
                <w:szCs w:val="22"/>
              </w:rPr>
              <w:t>温室气体减排的试点项目，并完成定期监测报告、中期审查报告（MTR）以及项目结束时的完工和结果报告（ICR）。</w:t>
            </w:r>
          </w:p>
        </w:tc>
        <w:tc>
          <w:tcPr>
            <w:tcW w:w="359" w:type="pct"/>
            <w:shd w:val="clear" w:color="000000" w:fill="FFFFFF"/>
            <w:vAlign w:val="center"/>
          </w:tcPr>
          <w:p>
            <w:pPr>
              <w:adjustRightInd w:val="0"/>
              <w:snapToGrid w:val="0"/>
              <w:jc w:val="center"/>
              <w:rPr>
                <w:rFonts w:ascii="Arial" w:hAnsi="Arial" w:cs="Arial"/>
                <w:sz w:val="20"/>
                <w:szCs w:val="20"/>
              </w:rPr>
            </w:pPr>
            <w:r>
              <w:rPr>
                <w:rFonts w:hint="eastAsia" w:ascii="Arial" w:hAnsi="Arial" w:cs="Arial"/>
                <w:sz w:val="20"/>
                <w:szCs w:val="20"/>
              </w:rPr>
              <w:t>TA3</w:t>
            </w:r>
          </w:p>
        </w:tc>
      </w:tr>
    </w:tbl>
    <w:p>
      <w:pPr>
        <w:rPr>
          <w:rFonts w:ascii="Arial" w:hAnsi="Arial" w:cs="Times New Roman"/>
          <w:b/>
          <w:bCs/>
        </w:rPr>
      </w:pPr>
    </w:p>
    <w:bookmarkEnd w:id="8"/>
    <w:p>
      <w:pPr>
        <w:rPr>
          <w:rFonts w:ascii="Arial" w:hAnsi="Arial" w:cs="Times New Roman"/>
          <w:b/>
          <w:bCs/>
        </w:rPr>
      </w:pPr>
      <w:bookmarkStart w:id="13" w:name="_Toc51248565"/>
      <w:bookmarkEnd w:id="13"/>
      <w:bookmarkStart w:id="14" w:name="_Toc50325835"/>
      <w:bookmarkEnd w:id="14"/>
      <w:bookmarkStart w:id="15" w:name="_Toc50324706"/>
      <w:bookmarkEnd w:id="15"/>
      <w:bookmarkStart w:id="16" w:name="_Toc77404464"/>
      <w:bookmarkEnd w:id="16"/>
      <w:bookmarkStart w:id="17" w:name="_Toc77323246"/>
      <w:bookmarkEnd w:id="17"/>
      <w:bookmarkStart w:id="18" w:name="_Toc51248951"/>
      <w:bookmarkEnd w:id="18"/>
      <w:bookmarkStart w:id="19" w:name="_Toc77360845"/>
      <w:bookmarkEnd w:id="19"/>
      <w:bookmarkStart w:id="20" w:name="_Toc77411348"/>
      <w:bookmarkEnd w:id="20"/>
      <w:bookmarkStart w:id="21" w:name="_Toc51249065"/>
      <w:bookmarkEnd w:id="21"/>
      <w:bookmarkStart w:id="22" w:name="_Toc83664956"/>
      <w:bookmarkStart w:id="23" w:name="_Toc77404465"/>
    </w:p>
    <w:p>
      <w:pPr>
        <w:pStyle w:val="71"/>
        <w:spacing w:before="0" w:after="0"/>
        <w:rPr>
          <w:rFonts w:ascii="Arial" w:hAnsi="Arial"/>
          <w:color w:val="auto"/>
          <w:sz w:val="22"/>
          <w:lang w:val="en-US"/>
        </w:rPr>
      </w:pPr>
      <w:r>
        <w:rPr>
          <w:rFonts w:hint="eastAsia" w:ascii="Arial" w:hAnsi="Arial"/>
          <w:color w:val="auto"/>
          <w:sz w:val="22"/>
          <w:lang w:val="en-US"/>
        </w:rPr>
        <w:t>如表1-1所示，本项目仅包括国家层面和三个试点省份的三类技术援助活动：</w:t>
      </w:r>
    </w:p>
    <w:p>
      <w:pPr>
        <w:pStyle w:val="41"/>
        <w:numPr>
          <w:ilvl w:val="0"/>
          <w:numId w:val="5"/>
        </w:numPr>
        <w:adjustRightInd w:val="0"/>
        <w:snapToGrid w:val="0"/>
        <w:ind w:left="420" w:firstLineChars="0"/>
        <w:jc w:val="both"/>
        <w:rPr>
          <w:rFonts w:ascii="Arial" w:hAnsi="Arial" w:eastAsia="宋体"/>
          <w:sz w:val="22"/>
        </w:rPr>
      </w:pPr>
      <w:r>
        <w:rPr>
          <w:rFonts w:hint="eastAsia" w:ascii="Arial" w:hAnsi="Arial" w:eastAsia="宋体"/>
          <w:color w:val="000000" w:themeColor="text1"/>
          <w:sz w:val="22"/>
          <w14:textFill>
            <w14:solidFill>
              <w14:schemeClr w14:val="tx1"/>
            </w14:solidFill>
          </w14:textFill>
        </w:rPr>
        <w:t>第一类技援－支持未来投资项目的准备工作，包括：</w:t>
      </w:r>
    </w:p>
    <w:p>
      <w:pPr>
        <w:pStyle w:val="41"/>
        <w:adjustRightInd w:val="0"/>
        <w:snapToGrid w:val="0"/>
        <w:ind w:left="425" w:leftChars="177" w:firstLine="440"/>
        <w:rPr>
          <w:rFonts w:ascii="Arial" w:hAnsi="Arial" w:eastAsia="宋体"/>
          <w:sz w:val="22"/>
        </w:rPr>
      </w:pPr>
      <w:r>
        <w:rPr>
          <w:rFonts w:hint="eastAsia" w:ascii="Arial" w:hAnsi="Arial" w:eastAsia="宋体"/>
          <w:color w:val="000000" w:themeColor="text1"/>
          <w:sz w:val="22"/>
          <w14:textFill>
            <w14:solidFill>
              <w14:schemeClr w14:val="tx1"/>
            </w14:solidFill>
          </w14:textFill>
        </w:rPr>
        <w:t>a）示范城乡客运交通与物流相结合的交通服务模式，开展农村客运及物流服务需求研究，为河南省选定县域的城乡综合客货运服务提供战略研究、可行性分析、运营方案，以及配套服务平台系统的设计架构和系统要求。</w:t>
      </w:r>
    </w:p>
    <w:p>
      <w:pPr>
        <w:pStyle w:val="41"/>
        <w:adjustRightInd w:val="0"/>
        <w:snapToGrid w:val="0"/>
        <w:ind w:left="425" w:leftChars="177" w:firstLine="440"/>
        <w:rPr>
          <w:rFonts w:ascii="Arial" w:hAnsi="Arial" w:eastAsia="宋体"/>
          <w:sz w:val="22"/>
        </w:rPr>
      </w:pPr>
      <w:r>
        <w:rPr>
          <w:rFonts w:hint="eastAsia" w:ascii="Arial" w:hAnsi="Arial" w:eastAsia="宋体"/>
          <w:color w:val="000000" w:themeColor="text1"/>
          <w:sz w:val="22"/>
          <w14:textFill>
            <w14:solidFill>
              <w14:schemeClr w14:val="tx1"/>
            </w14:solidFill>
          </w14:textFill>
        </w:rPr>
        <w:t>b）电动船舶便携式电源装置样机的研发，很可能由一家现有</w:t>
      </w:r>
      <w:r>
        <w:rPr>
          <w:rFonts w:ascii="Arial" w:hAnsi="Arial" w:eastAsia="宋体"/>
          <w:color w:val="000000" w:themeColor="text1"/>
          <w:sz w:val="22"/>
          <w14:textFill>
            <w14:solidFill>
              <w14:schemeClr w14:val="tx1"/>
            </w14:solidFill>
          </w14:textFill>
        </w:rPr>
        <w:t>航运物流服务供应商</w:t>
      </w:r>
      <w:r>
        <w:rPr>
          <w:rFonts w:hint="eastAsia" w:ascii="Arial" w:hAnsi="Arial" w:eastAsia="宋体"/>
          <w:color w:val="000000" w:themeColor="text1"/>
          <w:sz w:val="22"/>
          <w14:textFill>
            <w14:solidFill>
              <w14:schemeClr w14:val="tx1"/>
            </w14:solidFill>
          </w14:textFill>
        </w:rPr>
        <w:t>实施。</w:t>
      </w:r>
    </w:p>
    <w:p>
      <w:pPr>
        <w:pStyle w:val="41"/>
        <w:widowControl w:val="0"/>
        <w:numPr>
          <w:ilvl w:val="0"/>
          <w:numId w:val="5"/>
        </w:numPr>
        <w:adjustRightInd w:val="0"/>
        <w:snapToGrid w:val="0"/>
        <w:ind w:left="420" w:firstLineChars="0"/>
        <w:jc w:val="both"/>
        <w:rPr>
          <w:rFonts w:ascii="Arial" w:hAnsi="Arial" w:eastAsia="宋体"/>
          <w:sz w:val="22"/>
        </w:rPr>
      </w:pPr>
      <w:r>
        <w:rPr>
          <w:rFonts w:hint="eastAsia" w:ascii="Arial" w:hAnsi="Arial" w:eastAsia="宋体"/>
          <w:color w:val="000000" w:themeColor="text1"/>
          <w:sz w:val="22"/>
          <w14:textFill>
            <w14:solidFill>
              <w14:schemeClr w14:val="tx1"/>
            </w14:solidFill>
          </w14:textFill>
        </w:rPr>
        <w:t>第二类技援－支持政策、方案、规划、战略或法律框架的制定，包括：</w:t>
      </w:r>
    </w:p>
    <w:p>
      <w:pPr>
        <w:pStyle w:val="41"/>
        <w:adjustRightInd w:val="0"/>
        <w:snapToGrid w:val="0"/>
        <w:ind w:left="425" w:leftChars="177" w:firstLine="440"/>
        <w:rPr>
          <w:rFonts w:ascii="Arial" w:hAnsi="Arial" w:eastAsia="宋体"/>
          <w:color w:val="000000" w:themeColor="text1"/>
          <w:sz w:val="22"/>
          <w14:textFill>
            <w14:solidFill>
              <w14:schemeClr w14:val="tx1"/>
            </w14:solidFill>
          </w14:textFill>
        </w:rPr>
      </w:pPr>
      <w:r>
        <w:rPr>
          <w:rFonts w:hint="eastAsia" w:ascii="Arial" w:hAnsi="Arial" w:eastAsia="宋体"/>
          <w:color w:val="000000" w:themeColor="text1"/>
          <w:sz w:val="22"/>
          <w14:textFill>
            <w14:solidFill>
              <w14:schemeClr w14:val="tx1"/>
            </w14:solidFill>
          </w14:textFill>
        </w:rPr>
        <w:t>a）制定中国和三个试点省份的交通运输脱碳路线图；</w:t>
      </w:r>
    </w:p>
    <w:p>
      <w:pPr>
        <w:pStyle w:val="41"/>
        <w:adjustRightInd w:val="0"/>
        <w:snapToGrid w:val="0"/>
        <w:ind w:left="425" w:leftChars="177" w:firstLine="440"/>
        <w:rPr>
          <w:rFonts w:ascii="Arial" w:hAnsi="Arial" w:eastAsia="宋体"/>
          <w:color w:val="000000" w:themeColor="text1"/>
          <w:sz w:val="22"/>
          <w14:textFill>
            <w14:solidFill>
              <w14:schemeClr w14:val="tx1"/>
            </w14:solidFill>
          </w14:textFill>
        </w:rPr>
      </w:pPr>
      <w:r>
        <w:rPr>
          <w:rFonts w:hint="eastAsia" w:ascii="Arial" w:hAnsi="Arial" w:eastAsia="宋体"/>
          <w:color w:val="000000" w:themeColor="text1"/>
          <w:sz w:val="22"/>
          <w14:textFill>
            <w14:solidFill>
              <w14:schemeClr w14:val="tx1"/>
            </w14:solidFill>
          </w14:textFill>
        </w:rPr>
        <w:t>b）交通运输脱碳国家政策框架和技术标准，以及交通运输排放监测、核算及评估框架研究；</w:t>
      </w:r>
    </w:p>
    <w:p>
      <w:pPr>
        <w:pStyle w:val="41"/>
        <w:adjustRightInd w:val="0"/>
        <w:snapToGrid w:val="0"/>
        <w:ind w:left="425" w:leftChars="177" w:firstLine="440"/>
        <w:rPr>
          <w:rFonts w:ascii="Arial" w:hAnsi="Arial" w:eastAsia="宋体"/>
          <w:color w:val="000000" w:themeColor="text1"/>
          <w:sz w:val="22"/>
          <w14:textFill>
            <w14:solidFill>
              <w14:schemeClr w14:val="tx1"/>
            </w14:solidFill>
          </w14:textFill>
        </w:rPr>
      </w:pPr>
      <w:r>
        <w:rPr>
          <w:rFonts w:hint="eastAsia" w:ascii="Arial" w:hAnsi="Arial" w:eastAsia="宋体"/>
          <w:color w:val="000000" w:themeColor="text1"/>
          <w:sz w:val="22"/>
          <w14:textFill>
            <w14:solidFill>
              <w14:schemeClr w14:val="tx1"/>
            </w14:solidFill>
          </w14:textFill>
        </w:rPr>
        <w:t>c）对山东省进行中的氢燃料电池电动公交车试点工作进行技术评估并制定指南；</w:t>
      </w:r>
    </w:p>
    <w:p>
      <w:pPr>
        <w:pStyle w:val="41"/>
        <w:adjustRightInd w:val="0"/>
        <w:snapToGrid w:val="0"/>
        <w:ind w:left="425" w:leftChars="177" w:firstLine="440"/>
        <w:rPr>
          <w:rFonts w:ascii="Arial" w:hAnsi="Arial" w:eastAsia="宋体"/>
          <w:color w:val="000000" w:themeColor="text1"/>
          <w:sz w:val="22"/>
          <w14:textFill>
            <w14:solidFill>
              <w14:schemeClr w14:val="tx1"/>
            </w14:solidFill>
          </w14:textFill>
        </w:rPr>
      </w:pPr>
      <w:r>
        <w:rPr>
          <w:rFonts w:hint="eastAsia" w:ascii="Arial" w:hAnsi="Arial" w:eastAsia="宋体"/>
          <w:color w:val="000000" w:themeColor="text1"/>
          <w:sz w:val="22"/>
          <w14:textFill>
            <w14:solidFill>
              <w14:schemeClr w14:val="tx1"/>
            </w14:solidFill>
          </w14:textFill>
        </w:rPr>
        <w:t>d）山东省港口和盐城港近零排放战略研究，包括为近零碳排放的陆地和水上交通运输确定财务上可行的清洁能源、新技术和政策措施；</w:t>
      </w:r>
    </w:p>
    <w:p>
      <w:pPr>
        <w:pStyle w:val="41"/>
        <w:adjustRightInd w:val="0"/>
        <w:snapToGrid w:val="0"/>
        <w:ind w:left="425" w:leftChars="177" w:firstLine="440"/>
        <w:rPr>
          <w:rFonts w:ascii="Arial" w:hAnsi="Arial" w:eastAsia="宋体"/>
          <w:color w:val="000000" w:themeColor="text1"/>
          <w:sz w:val="22"/>
          <w14:textFill>
            <w14:solidFill>
              <w14:schemeClr w14:val="tx1"/>
            </w14:solidFill>
          </w14:textFill>
        </w:rPr>
      </w:pPr>
      <w:r>
        <w:rPr>
          <w:rFonts w:hint="eastAsia" w:ascii="Arial" w:hAnsi="Arial" w:eastAsia="宋体"/>
          <w:color w:val="000000" w:themeColor="text1"/>
          <w:sz w:val="22"/>
          <w14:textFill>
            <w14:solidFill>
              <w14:schemeClr w14:val="tx1"/>
            </w14:solidFill>
          </w14:textFill>
        </w:rPr>
        <w:t>e）江苏省绿色出行平台技术研究，包括绿色出行指标、数据监测系统、全省监测、报告及核验（MRV）体系、出行即服务（MaaS）框架和绿色出行信用；</w:t>
      </w:r>
    </w:p>
    <w:p>
      <w:pPr>
        <w:pStyle w:val="41"/>
        <w:adjustRightInd w:val="0"/>
        <w:snapToGrid w:val="0"/>
        <w:ind w:left="425" w:leftChars="177" w:firstLine="440"/>
        <w:rPr>
          <w:rFonts w:ascii="Arial" w:hAnsi="Arial" w:eastAsia="宋体"/>
          <w:color w:val="000000" w:themeColor="text1"/>
          <w:sz w:val="22"/>
          <w14:textFill>
            <w14:solidFill>
              <w14:schemeClr w14:val="tx1"/>
            </w14:solidFill>
          </w14:textFill>
        </w:rPr>
      </w:pPr>
      <w:r>
        <w:rPr>
          <w:rFonts w:hint="eastAsia" w:ascii="Arial" w:hAnsi="Arial" w:eastAsia="宋体"/>
          <w:color w:val="000000" w:themeColor="text1"/>
          <w:sz w:val="22"/>
          <w14:textFill>
            <w14:solidFill>
              <w14:schemeClr w14:val="tx1"/>
            </w14:solidFill>
          </w14:textFill>
        </w:rPr>
        <w:t>f）河南省新县公交站场</w:t>
      </w:r>
      <w:r>
        <w:rPr>
          <w:rFonts w:ascii="Arial" w:hAnsi="Arial" w:eastAsia="宋体"/>
          <w:color w:val="000000" w:themeColor="text1"/>
          <w:sz w:val="22"/>
          <w14:textFill>
            <w14:solidFill>
              <w14:schemeClr w14:val="tx1"/>
            </w14:solidFill>
          </w14:textFill>
        </w:rPr>
        <w:t>近零排放站场和换乘设施开发</w:t>
      </w:r>
      <w:r>
        <w:rPr>
          <w:rFonts w:hint="eastAsia" w:ascii="Arial" w:hAnsi="Arial" w:eastAsia="宋体"/>
          <w:color w:val="000000" w:themeColor="text1"/>
          <w:sz w:val="22"/>
          <w14:textFill>
            <w14:solidFill>
              <w14:schemeClr w14:val="tx1"/>
            </w14:solidFill>
          </w14:textFill>
        </w:rPr>
        <w:t>的技术研究。</w:t>
      </w:r>
    </w:p>
    <w:p>
      <w:pPr>
        <w:pStyle w:val="41"/>
        <w:widowControl w:val="0"/>
        <w:numPr>
          <w:ilvl w:val="0"/>
          <w:numId w:val="5"/>
        </w:numPr>
        <w:adjustRightInd w:val="0"/>
        <w:snapToGrid w:val="0"/>
        <w:ind w:left="420" w:firstLineChars="0"/>
        <w:jc w:val="both"/>
        <w:rPr>
          <w:rFonts w:ascii="Arial" w:hAnsi="Arial" w:eastAsia="宋体"/>
          <w:sz w:val="22"/>
        </w:rPr>
      </w:pPr>
      <w:r>
        <w:rPr>
          <w:rFonts w:hint="eastAsia" w:ascii="Arial" w:hAnsi="Arial" w:eastAsia="宋体"/>
          <w:color w:val="000000" w:themeColor="text1"/>
          <w:sz w:val="22"/>
          <w14:textFill>
            <w14:solidFill>
              <w14:schemeClr w14:val="tx1"/>
            </w14:solidFill>
          </w14:textFill>
        </w:rPr>
        <w:t>第三类技援－支持借款人的能力建设：第三和第四部分中的能力建设、项目管理和监测支持。</w:t>
      </w:r>
    </w:p>
    <w:p>
      <w:pPr>
        <w:rPr>
          <w:rFonts w:ascii="Arial" w:hAnsi="Arial"/>
          <w:sz w:val="22"/>
          <w:szCs w:val="28"/>
        </w:rPr>
      </w:pPr>
    </w:p>
    <w:p>
      <w:pPr>
        <w:pStyle w:val="3"/>
        <w:numPr>
          <w:ilvl w:val="1"/>
          <w:numId w:val="4"/>
        </w:numPr>
        <w:tabs>
          <w:tab w:val="clear" w:pos="420"/>
        </w:tabs>
        <w:spacing w:before="0" w:after="0" w:line="240" w:lineRule="auto"/>
        <w:ind w:left="120" w:leftChars="50"/>
        <w:rPr>
          <w:rFonts w:ascii="Arial" w:hAnsi="Arial" w:eastAsia="宋体"/>
          <w:sz w:val="24"/>
          <w:szCs w:val="24"/>
        </w:rPr>
      </w:pPr>
      <w:bookmarkStart w:id="24" w:name="_Toc110502458"/>
      <w:r>
        <w:rPr>
          <w:rFonts w:hint="eastAsia" w:ascii="Arial" w:hAnsi="Arial" w:eastAsia="宋体"/>
          <w:sz w:val="24"/>
          <w:szCs w:val="24"/>
        </w:rPr>
        <w:t>机构安排</w:t>
      </w:r>
      <w:bookmarkEnd w:id="22"/>
      <w:bookmarkEnd w:id="23"/>
      <w:bookmarkEnd w:id="24"/>
    </w:p>
    <w:p>
      <w:pPr>
        <w:ind w:firstLine="440" w:firstLineChars="200"/>
        <w:jc w:val="both"/>
        <w:rPr>
          <w:rFonts w:ascii="Arial" w:hAnsi="Arial"/>
          <w:sz w:val="22"/>
        </w:rPr>
      </w:pPr>
      <w:r>
        <w:rPr>
          <w:rFonts w:hint="eastAsia" w:ascii="Arial" w:hAnsi="Arial"/>
          <w:sz w:val="22"/>
        </w:rPr>
        <w:t>本项目正式实施架构将在项目评估结束前确定，目前的设想安排如下：</w:t>
      </w:r>
    </w:p>
    <w:p>
      <w:pPr>
        <w:pStyle w:val="71"/>
        <w:spacing w:before="0" w:after="0" w:line="240" w:lineRule="auto"/>
        <w:rPr>
          <w:rFonts w:ascii="Arial" w:hAnsi="Arial"/>
          <w:color w:val="auto"/>
          <w:sz w:val="22"/>
        </w:rPr>
      </w:pPr>
      <w:r>
        <w:rPr>
          <w:rFonts w:hint="eastAsia" w:ascii="Arial" w:hAnsi="Arial"/>
          <w:b/>
          <w:bCs w:val="0"/>
          <w:color w:val="auto"/>
          <w:sz w:val="22"/>
        </w:rPr>
        <w:t>交通运输部和国家级项目管理办公室（N</w:t>
      </w:r>
      <w:r>
        <w:rPr>
          <w:rFonts w:ascii="Arial" w:hAnsi="Arial"/>
          <w:b/>
          <w:bCs w:val="0"/>
          <w:color w:val="auto"/>
          <w:sz w:val="22"/>
        </w:rPr>
        <w:t>PMO</w:t>
      </w:r>
      <w:r>
        <w:rPr>
          <w:rFonts w:hint="eastAsia" w:ascii="Arial" w:hAnsi="Arial"/>
          <w:b/>
          <w:bCs w:val="0"/>
          <w:color w:val="auto"/>
          <w:sz w:val="22"/>
        </w:rPr>
        <w:t>）</w:t>
      </w:r>
      <w:r>
        <w:rPr>
          <w:rFonts w:hint="eastAsia" w:ascii="Arial" w:hAnsi="Arial"/>
          <w:color w:val="auto"/>
          <w:sz w:val="22"/>
        </w:rPr>
        <w:t>：负责整体项目的实施，包括所有四个项目组成部分，并指导国家项目办和三个省交通运输部门。在交通运输部职业资格中心下成立的国家项目办将负责整个项目的日常管理，包括与世行的联络和试点的协调，以及技术准备、项目产出的质量控制、采购管理、财务管理、</w:t>
      </w:r>
      <w:r>
        <w:rPr>
          <w:rFonts w:ascii="Arial" w:hAnsi="Arial"/>
          <w:color w:val="auto"/>
          <w:sz w:val="22"/>
        </w:rPr>
        <w:t>ESF监测及项目第1、3、4部分的</w:t>
      </w:r>
      <w:r>
        <w:rPr>
          <w:rFonts w:hint="eastAsia" w:ascii="Arial" w:hAnsi="Arial"/>
          <w:color w:val="auto"/>
          <w:sz w:val="22"/>
        </w:rPr>
        <w:t>监测与评估。</w:t>
      </w:r>
    </w:p>
    <w:p>
      <w:pPr>
        <w:pStyle w:val="71"/>
        <w:spacing w:before="0" w:after="0" w:line="240" w:lineRule="auto"/>
        <w:rPr>
          <w:rFonts w:ascii="Arial" w:hAnsi="Arial"/>
          <w:color w:val="auto"/>
          <w:sz w:val="22"/>
        </w:rPr>
      </w:pPr>
      <w:r>
        <w:rPr>
          <w:rFonts w:hint="eastAsia" w:ascii="Arial" w:hAnsi="Arial"/>
          <w:b/>
          <w:color w:val="auto"/>
          <w:sz w:val="22"/>
        </w:rPr>
        <w:t>各交通运输厅和省级项目管理办公室（PMO）</w:t>
      </w:r>
      <w:r>
        <w:rPr>
          <w:rFonts w:hint="eastAsia" w:ascii="Arial" w:hAnsi="Arial"/>
          <w:color w:val="auto"/>
          <w:sz w:val="22"/>
        </w:rPr>
        <w:t>：江苏省交通运输厅、河南省交通运输厅、山东省交通运输厅将负责项目组成2下的各自活动，</w:t>
      </w:r>
      <w:r>
        <w:rPr>
          <w:rFonts w:ascii="Arial" w:hAnsi="Arial"/>
          <w:color w:val="auto"/>
          <w:sz w:val="22"/>
        </w:rPr>
        <w:t>并就关键项目实施问题与交通部和世界银行进行沟通。</w:t>
      </w:r>
      <w:r>
        <w:rPr>
          <w:rFonts w:hint="eastAsia" w:ascii="Arial" w:hAnsi="Arial"/>
          <w:color w:val="auto"/>
          <w:sz w:val="22"/>
        </w:rPr>
        <w:t>江苏、河南和山东三个省分别成立了三个省级项目管理办公室，其中：江苏省项目办直接设在江苏交通运输厅；而河南项目办设在河南省运输事业发展中心，山东项目办设在山东交通科学研究院，这两个机构都是其交通运输厅的下设机构。这三个项目办将负责各自项目的日常管理，包括技术装备、项目产出的质量控制、采购管理、财务管理、E</w:t>
      </w:r>
      <w:r>
        <w:rPr>
          <w:rFonts w:ascii="Arial" w:hAnsi="Arial"/>
          <w:color w:val="auto"/>
          <w:sz w:val="22"/>
        </w:rPr>
        <w:t>SF</w:t>
      </w:r>
      <w:r>
        <w:rPr>
          <w:rFonts w:hint="eastAsia" w:ascii="Arial" w:hAnsi="Arial"/>
          <w:color w:val="auto"/>
          <w:sz w:val="22"/>
        </w:rPr>
        <w:t>监测以及项目的监测和评估。各省项目办将与国家项目办密切联系，并就其活动的实施进度和对世行政策的遵守情况向国家项目办报告。</w:t>
      </w:r>
    </w:p>
    <w:p>
      <w:pPr>
        <w:pStyle w:val="71"/>
        <w:spacing w:before="0" w:after="0" w:line="240" w:lineRule="auto"/>
        <w:rPr>
          <w:rFonts w:ascii="Arial" w:hAnsi="Arial"/>
          <w:color w:val="auto"/>
          <w:sz w:val="22"/>
        </w:rPr>
      </w:pPr>
      <w:r>
        <w:rPr>
          <w:rFonts w:hint="eastAsia" w:ascii="Arial" w:hAnsi="Arial"/>
          <w:b/>
          <w:color w:val="auto"/>
          <w:sz w:val="22"/>
        </w:rPr>
        <w:t>项目指导委员会（PSC）：</w:t>
      </w:r>
      <w:r>
        <w:rPr>
          <w:rFonts w:hint="eastAsia" w:ascii="Arial" w:hAnsi="Arial"/>
          <w:color w:val="auto"/>
          <w:sz w:val="22"/>
        </w:rPr>
        <w:t>在2</w:t>
      </w:r>
      <w:r>
        <w:rPr>
          <w:rFonts w:ascii="Arial" w:hAnsi="Arial"/>
          <w:color w:val="auto"/>
          <w:sz w:val="22"/>
        </w:rPr>
        <w:t>022</w:t>
      </w:r>
      <w:r>
        <w:rPr>
          <w:rFonts w:hint="eastAsia" w:ascii="Arial" w:hAnsi="Arial"/>
          <w:color w:val="auto"/>
          <w:sz w:val="22"/>
        </w:rPr>
        <w:t>年9月3</w:t>
      </w:r>
      <w:r>
        <w:rPr>
          <w:rFonts w:ascii="Arial" w:hAnsi="Arial"/>
          <w:color w:val="auto"/>
          <w:sz w:val="22"/>
        </w:rPr>
        <w:t>0</w:t>
      </w:r>
      <w:r>
        <w:rPr>
          <w:rFonts w:hint="eastAsia" w:ascii="Arial" w:hAnsi="Arial"/>
          <w:color w:val="auto"/>
          <w:sz w:val="22"/>
        </w:rPr>
        <w:t>日前国家层面将设立一个项目指导委员会，提供全面指导和机构间协调。该委员会的成员包括交通运输部综合规划司和试点省份的交通运输部门的高级官员。</w:t>
      </w:r>
    </w:p>
    <w:p>
      <w:pPr>
        <w:rPr>
          <w:rFonts w:ascii="Arial" w:hAnsi="Arial"/>
          <w:sz w:val="22"/>
          <w:szCs w:val="28"/>
        </w:rPr>
      </w:pPr>
    </w:p>
    <w:p>
      <w:pPr>
        <w:pStyle w:val="3"/>
        <w:numPr>
          <w:ilvl w:val="1"/>
          <w:numId w:val="4"/>
        </w:numPr>
        <w:tabs>
          <w:tab w:val="clear" w:pos="420"/>
        </w:tabs>
        <w:spacing w:before="0" w:after="0" w:line="240" w:lineRule="auto"/>
        <w:ind w:left="120" w:leftChars="50"/>
        <w:rPr>
          <w:rFonts w:ascii="Arial" w:hAnsi="Arial" w:eastAsia="宋体"/>
          <w:sz w:val="24"/>
          <w:szCs w:val="24"/>
        </w:rPr>
      </w:pPr>
      <w:bookmarkStart w:id="25" w:name="_Toc110502459"/>
      <w:r>
        <w:rPr>
          <w:rFonts w:hint="eastAsia" w:ascii="Arial" w:hAnsi="Arial" w:eastAsia="宋体"/>
          <w:sz w:val="24"/>
          <w:szCs w:val="24"/>
        </w:rPr>
        <w:t>本框架的</w:t>
      </w:r>
      <w:bookmarkEnd w:id="7"/>
      <w:r>
        <w:rPr>
          <w:rFonts w:hint="eastAsia" w:ascii="Arial" w:hAnsi="Arial" w:eastAsia="宋体"/>
          <w:sz w:val="24"/>
          <w:szCs w:val="24"/>
        </w:rPr>
        <w:t>目标</w:t>
      </w:r>
      <w:bookmarkEnd w:id="25"/>
    </w:p>
    <w:p>
      <w:pPr>
        <w:ind w:firstLine="440" w:firstLineChars="200"/>
        <w:jc w:val="both"/>
        <w:rPr>
          <w:rFonts w:ascii="Arial" w:hAnsi="Arial"/>
          <w:sz w:val="22"/>
        </w:rPr>
      </w:pPr>
      <w:bookmarkStart w:id="26" w:name="_Hlk55919338"/>
      <w:r>
        <w:rPr>
          <w:rFonts w:hint="eastAsia" w:ascii="Arial" w:hAnsi="Arial"/>
          <w:sz w:val="22"/>
        </w:rPr>
        <w:t>本框架适用于国家项目和省级层面所有技援活动。根据世行环境与社会框架（ESF）及ESS10要求，利益相关方参与是贯穿项目周期的一个包容性过程。该过程的正确设计和实施，对管理技援活动的环境与社会风险至关重要。</w:t>
      </w:r>
    </w:p>
    <w:p>
      <w:pPr>
        <w:ind w:firstLine="440" w:firstLineChars="200"/>
        <w:rPr>
          <w:rFonts w:ascii="Arial" w:hAnsi="Arial"/>
          <w:sz w:val="22"/>
        </w:rPr>
      </w:pPr>
      <w:r>
        <w:rPr>
          <w:rFonts w:hint="eastAsia" w:ascii="Arial" w:hAnsi="Arial" w:cs="Arial"/>
          <w:bCs/>
          <w:sz w:val="22"/>
        </w:rPr>
        <w:t>本利益相关方参与框架的主要目标包括：</w:t>
      </w:r>
    </w:p>
    <w:p>
      <w:pPr>
        <w:pStyle w:val="41"/>
        <w:numPr>
          <w:ilvl w:val="5"/>
          <w:numId w:val="6"/>
        </w:numPr>
        <w:ind w:firstLineChars="0"/>
        <w:jc w:val="both"/>
        <w:rPr>
          <w:rFonts w:ascii="Arial" w:hAnsi="Arial" w:eastAsia="宋体" w:cs="宋体"/>
          <w:sz w:val="22"/>
          <w:szCs w:val="24"/>
        </w:rPr>
      </w:pPr>
      <w:r>
        <w:rPr>
          <w:rFonts w:hint="eastAsia" w:ascii="Arial" w:hAnsi="Arial" w:eastAsia="宋体" w:cs="宋体"/>
          <w:sz w:val="22"/>
          <w:szCs w:val="24"/>
        </w:rPr>
        <w:t>基于现有的信息，识别分析利益相关方，为技援活动建立后续利益相关方参与的系统方法提供指导；</w:t>
      </w:r>
    </w:p>
    <w:p>
      <w:pPr>
        <w:pStyle w:val="41"/>
        <w:numPr>
          <w:ilvl w:val="5"/>
          <w:numId w:val="6"/>
        </w:numPr>
        <w:ind w:firstLineChars="0"/>
        <w:jc w:val="both"/>
        <w:rPr>
          <w:rFonts w:ascii="Arial" w:hAnsi="Arial" w:eastAsia="宋体" w:cs="宋体"/>
          <w:sz w:val="22"/>
          <w:szCs w:val="24"/>
        </w:rPr>
      </w:pPr>
      <w:r>
        <w:rPr>
          <w:rFonts w:hint="eastAsia" w:ascii="Arial" w:hAnsi="Arial" w:eastAsia="宋体" w:cs="宋体"/>
          <w:sz w:val="22"/>
          <w:szCs w:val="24"/>
        </w:rPr>
        <w:t>在技援活动研究过程的不同阶段（即准备阶段、研究阶段和评审阶段），明确国家项目办、省项目办和技援活动承包商开展利益相关方参与的职责、策略和方法；</w:t>
      </w:r>
    </w:p>
    <w:p>
      <w:pPr>
        <w:pStyle w:val="41"/>
        <w:numPr>
          <w:ilvl w:val="5"/>
          <w:numId w:val="6"/>
        </w:numPr>
        <w:ind w:firstLineChars="0"/>
        <w:jc w:val="both"/>
        <w:rPr>
          <w:rFonts w:ascii="Arial" w:hAnsi="Arial" w:eastAsia="宋体" w:cs="宋体"/>
          <w:sz w:val="22"/>
          <w:szCs w:val="24"/>
        </w:rPr>
      </w:pPr>
      <w:r>
        <w:rPr>
          <w:rFonts w:hint="eastAsia" w:ascii="Arial" w:hAnsi="Arial" w:eastAsia="宋体" w:cs="宋体"/>
          <w:sz w:val="22"/>
          <w:szCs w:val="24"/>
        </w:rPr>
        <w:t>建立外部沟通机制，并为技援活动承包商明确建立申诉处理机制和监测机制的要求。</w:t>
      </w:r>
    </w:p>
    <w:bookmarkEnd w:id="26"/>
    <w:p>
      <w:pPr>
        <w:snapToGrid w:val="0"/>
        <w:rPr>
          <w:rFonts w:ascii="Arial" w:hAnsi="Arial" w:cs="Arial"/>
        </w:rPr>
        <w:sectPr>
          <w:pgSz w:w="11906" w:h="16838"/>
          <w:pgMar w:top="1134" w:right="1134" w:bottom="1134" w:left="1134" w:header="568" w:footer="726" w:gutter="0"/>
          <w:cols w:space="425" w:num="1"/>
          <w:docGrid w:type="lines" w:linePitch="312" w:charSpace="0"/>
        </w:sectPr>
      </w:pPr>
    </w:p>
    <w:p>
      <w:pPr>
        <w:pStyle w:val="2"/>
        <w:numPr>
          <w:ilvl w:val="0"/>
          <w:numId w:val="3"/>
        </w:numPr>
        <w:spacing w:before="0" w:after="0" w:line="240" w:lineRule="auto"/>
        <w:jc w:val="both"/>
        <w:rPr>
          <w:rFonts w:ascii="Arial" w:hAnsi="Arial" w:eastAsia="宋体" w:cs="宋体"/>
          <w:sz w:val="28"/>
          <w:szCs w:val="24"/>
        </w:rPr>
      </w:pPr>
      <w:bookmarkStart w:id="27" w:name="_Toc110502460"/>
      <w:bookmarkStart w:id="28" w:name="_Toc11642"/>
      <w:r>
        <w:rPr>
          <w:rFonts w:hint="eastAsia" w:ascii="Arial" w:hAnsi="Arial" w:eastAsia="宋体" w:cs="宋体"/>
          <w:sz w:val="28"/>
          <w:szCs w:val="24"/>
        </w:rPr>
        <w:t>利益相关方分析</w:t>
      </w:r>
      <w:bookmarkEnd w:id="27"/>
      <w:bookmarkEnd w:id="28"/>
    </w:p>
    <w:p>
      <w:pPr>
        <w:pStyle w:val="3"/>
        <w:numPr>
          <w:ilvl w:val="1"/>
          <w:numId w:val="7"/>
        </w:numPr>
        <w:tabs>
          <w:tab w:val="clear" w:pos="420"/>
        </w:tabs>
        <w:spacing w:before="0" w:after="0" w:line="240" w:lineRule="auto"/>
        <w:rPr>
          <w:rFonts w:ascii="Arial" w:hAnsi="Arial" w:eastAsia="宋体"/>
          <w:sz w:val="24"/>
          <w:szCs w:val="24"/>
        </w:rPr>
      </w:pPr>
      <w:bookmarkStart w:id="29" w:name="_Toc4367"/>
      <w:bookmarkStart w:id="30" w:name="_Toc110502461"/>
      <w:r>
        <w:rPr>
          <w:rFonts w:hint="eastAsia" w:ascii="Arial" w:hAnsi="Arial" w:eastAsia="宋体"/>
          <w:sz w:val="24"/>
          <w:szCs w:val="24"/>
        </w:rPr>
        <w:t>利益相关方的识别</w:t>
      </w:r>
      <w:bookmarkEnd w:id="29"/>
      <w:bookmarkEnd w:id="30"/>
    </w:p>
    <w:p>
      <w:pPr>
        <w:snapToGrid w:val="0"/>
        <w:ind w:firstLine="440" w:firstLineChars="200"/>
        <w:jc w:val="both"/>
        <w:rPr>
          <w:rFonts w:ascii="Arial" w:hAnsi="Arial" w:cs="仿宋"/>
          <w:sz w:val="22"/>
        </w:rPr>
      </w:pPr>
      <w:r>
        <w:rPr>
          <w:rFonts w:hint="eastAsia" w:ascii="Arial" w:hAnsi="Arial" w:cs="仿宋"/>
          <w:sz w:val="22"/>
        </w:rPr>
        <w:t>交通行业脱碳涉及利益相关方众多且复杂。根据世行环境与社会标准10（ESS10）及项目的特点，本项目利益相关方包括：受影响方、其他利益相关方以及弱势群体。其中受项目影响方为受项目影响或可能受项目影响的个人或群体，这包括直接受影响人或间接影响人。其他利益相关方为可能与项目有利益关系的个人或群体。</w:t>
      </w:r>
      <w:r>
        <w:rPr>
          <w:rFonts w:hint="eastAsia" w:ascii="Arial" w:hAnsi="Arial"/>
          <w:sz w:val="22"/>
        </w:rPr>
        <w:t>弱势群体是指因自身脆弱性因素的限制，在项目准备、实施及运行中更容易受到负面影响的人。本项目中相关脆弱性因素包括性别、年龄、身份、工作场所受环</w:t>
      </w:r>
      <w:r>
        <w:rPr>
          <w:rFonts w:hint="eastAsia" w:ascii="Arial" w:hAnsi="Arial" w:cs="仿宋"/>
          <w:sz w:val="22"/>
        </w:rPr>
        <w:t>境的影响等。</w:t>
      </w:r>
    </w:p>
    <w:p>
      <w:pPr>
        <w:snapToGrid w:val="0"/>
        <w:ind w:firstLine="440" w:firstLineChars="200"/>
        <w:jc w:val="both"/>
        <w:rPr>
          <w:rFonts w:ascii="Arial" w:hAnsi="Arial" w:cs="仿宋"/>
          <w:sz w:val="22"/>
        </w:rPr>
      </w:pPr>
      <w:r>
        <w:rPr>
          <w:rFonts w:hint="eastAsia" w:ascii="Arial" w:hAnsi="Arial"/>
          <w:sz w:val="22"/>
        </w:rPr>
        <w:t>由于本框架编制时，项目仍处于准备阶段，各活动的具体内容尚未明确</w:t>
      </w:r>
      <w:r>
        <w:rPr>
          <w:rFonts w:hint="eastAsia" w:ascii="Arial" w:hAnsi="Arial" w:cs="仿宋"/>
          <w:sz w:val="22"/>
        </w:rPr>
        <w:t>。</w:t>
      </w:r>
      <w:r>
        <w:rPr>
          <w:rFonts w:hint="eastAsia" w:ascii="Arial" w:hAnsi="Arial"/>
          <w:sz w:val="22"/>
        </w:rPr>
        <w:t>因此，本阶段无法进行全面且详细的利益相关方识别和参与需求分析。</w:t>
      </w:r>
      <w:r>
        <w:rPr>
          <w:rFonts w:hint="eastAsia" w:ascii="Arial" w:hAnsi="Arial" w:cs="仿宋"/>
          <w:sz w:val="22"/>
        </w:rPr>
        <w:t>一旦有更详细的项目活动信息，将在项目实施过程中对利益相关方进行更详细的识别。</w:t>
      </w:r>
      <w:bookmarkStart w:id="31" w:name="_Toc59395612"/>
    </w:p>
    <w:p>
      <w:pPr>
        <w:pStyle w:val="3"/>
        <w:numPr>
          <w:ilvl w:val="2"/>
          <w:numId w:val="7"/>
        </w:numPr>
        <w:tabs>
          <w:tab w:val="clear" w:pos="420"/>
        </w:tabs>
        <w:spacing w:before="0" w:after="0" w:line="240" w:lineRule="auto"/>
        <w:jc w:val="both"/>
        <w:rPr>
          <w:rFonts w:ascii="Arial" w:hAnsi="Arial" w:eastAsia="宋体"/>
          <w:sz w:val="22"/>
          <w:szCs w:val="24"/>
        </w:rPr>
      </w:pPr>
      <w:bookmarkStart w:id="32" w:name="_Toc110502462"/>
      <w:r>
        <w:rPr>
          <w:rFonts w:hint="eastAsia" w:ascii="Arial" w:hAnsi="Arial" w:eastAsia="宋体"/>
          <w:sz w:val="22"/>
          <w:szCs w:val="24"/>
        </w:rPr>
        <w:t>第一类技援活动</w:t>
      </w:r>
      <w:bookmarkEnd w:id="32"/>
    </w:p>
    <w:p>
      <w:pPr>
        <w:pStyle w:val="71"/>
        <w:spacing w:before="0" w:after="0" w:line="240" w:lineRule="auto"/>
        <w:rPr>
          <w:rFonts w:ascii="Arial" w:hAnsi="Arial"/>
          <w:bCs w:val="0"/>
          <w:color w:val="auto"/>
          <w:sz w:val="22"/>
          <w:lang w:val="en-US"/>
        </w:rPr>
      </w:pPr>
      <w:r>
        <w:rPr>
          <w:rFonts w:hint="eastAsia" w:ascii="Arial" w:hAnsi="Arial"/>
          <w:bCs w:val="0"/>
          <w:color w:val="auto"/>
          <w:sz w:val="22"/>
          <w:lang w:val="en-US"/>
        </w:rPr>
        <w:t>第一类技援活动的利益相关方主要包括：</w:t>
      </w:r>
    </w:p>
    <w:p>
      <w:pPr>
        <w:pStyle w:val="71"/>
        <w:numPr>
          <w:ilvl w:val="1"/>
          <w:numId w:val="3"/>
        </w:numPr>
        <w:spacing w:before="0" w:after="0" w:line="240" w:lineRule="auto"/>
        <w:rPr>
          <w:rFonts w:ascii="Arial" w:hAnsi="Arial"/>
          <w:b/>
          <w:color w:val="auto"/>
          <w:sz w:val="22"/>
          <w:lang w:val="en-US"/>
        </w:rPr>
      </w:pPr>
      <w:r>
        <w:rPr>
          <w:rFonts w:hint="eastAsia" w:ascii="Arial" w:hAnsi="Arial"/>
          <w:b/>
          <w:color w:val="auto"/>
          <w:sz w:val="22"/>
          <w:lang w:val="en-US"/>
        </w:rPr>
        <w:t>受项目影响方</w:t>
      </w:r>
    </w:p>
    <w:p>
      <w:pPr>
        <w:pStyle w:val="71"/>
        <w:spacing w:before="0" w:after="0" w:line="240" w:lineRule="auto"/>
        <w:rPr>
          <w:rFonts w:ascii="Arial" w:hAnsi="Arial"/>
          <w:color w:val="auto"/>
          <w:sz w:val="22"/>
          <w:lang w:val="en-US"/>
        </w:rPr>
      </w:pPr>
      <w:r>
        <w:rPr>
          <w:rFonts w:hint="eastAsia" w:ascii="Arial" w:hAnsi="Arial"/>
          <w:color w:val="auto"/>
          <w:sz w:val="22"/>
          <w:lang w:val="en-US"/>
        </w:rPr>
        <w:t>项目活动涉及的受项目影响方包括受第一类技援活动可行性研究或技术设计影响的利益相关方，以及可能受第一类技援活动所支持未来投资影响的利益相关方，包括：</w:t>
      </w:r>
    </w:p>
    <w:p>
      <w:pPr>
        <w:pStyle w:val="71"/>
        <w:spacing w:before="0" w:after="0" w:line="240" w:lineRule="auto"/>
        <w:rPr>
          <w:rFonts w:ascii="Arial" w:hAnsi="Arial"/>
          <w:color w:val="auto"/>
          <w:sz w:val="22"/>
          <w:lang w:val="en-US"/>
        </w:rPr>
      </w:pPr>
      <w:r>
        <w:rPr>
          <w:rFonts w:hint="eastAsia" w:ascii="Arial" w:hAnsi="Arial"/>
          <w:b/>
          <w:bCs w:val="0"/>
          <w:color w:val="auto"/>
          <w:sz w:val="22"/>
          <w:lang w:val="en-US"/>
        </w:rPr>
        <w:t>技援活动研究本身的影响</w:t>
      </w:r>
      <w:r>
        <w:rPr>
          <w:rFonts w:hint="eastAsia" w:ascii="Arial" w:hAnsi="Arial"/>
          <w:color w:val="auto"/>
          <w:sz w:val="22"/>
          <w:lang w:val="en-US"/>
        </w:rPr>
        <w:t>：这类项目活动涉及的受影响利益相关方主要是受可行性研究和技术设计本身的影响。这类活动的环境与社会风险较低。可行性研究和技术设计过程中涉及实地调查，有可能引起交通事故、溺水、当地传染病传播（包括新冠肺炎疫情）的风险。</w:t>
      </w:r>
    </w:p>
    <w:p>
      <w:pPr>
        <w:pStyle w:val="71"/>
        <w:spacing w:before="0" w:after="0" w:line="240" w:lineRule="auto"/>
        <w:rPr>
          <w:rFonts w:ascii="Arial" w:hAnsi="Arial"/>
          <w:color w:val="auto"/>
          <w:sz w:val="22"/>
          <w:lang w:val="en-US"/>
        </w:rPr>
      </w:pPr>
      <w:r>
        <w:rPr>
          <w:rFonts w:hint="eastAsia" w:ascii="Arial" w:hAnsi="Arial"/>
          <w:b/>
          <w:color w:val="auto"/>
          <w:sz w:val="22"/>
        </w:rPr>
        <w:t>第一类技援活动支持的未来投资的潜在风险</w:t>
      </w:r>
      <w:r>
        <w:rPr>
          <w:rFonts w:hint="eastAsia" w:ascii="Arial" w:hAnsi="Arial"/>
          <w:b/>
          <w:bCs w:val="0"/>
          <w:color w:val="auto"/>
          <w:sz w:val="22"/>
          <w:lang w:val="en-US"/>
        </w:rPr>
        <w:t>：</w:t>
      </w:r>
      <w:r>
        <w:rPr>
          <w:rFonts w:hint="eastAsia" w:ascii="Arial" w:hAnsi="Arial"/>
          <w:color w:val="auto"/>
          <w:sz w:val="22"/>
          <w:lang w:val="en-US"/>
        </w:rPr>
        <w:t>如果这类可行性研究或技术设计加以实施，将会产生环境与社会影响和风险。</w:t>
      </w:r>
    </w:p>
    <w:p>
      <w:pPr>
        <w:pStyle w:val="71"/>
        <w:spacing w:before="0" w:after="0" w:line="240" w:lineRule="auto"/>
        <w:rPr>
          <w:rFonts w:ascii="Arial" w:hAnsi="Arial"/>
          <w:i/>
          <w:iCs/>
          <w:color w:val="auto"/>
          <w:sz w:val="22"/>
          <w:lang w:val="en-US"/>
        </w:rPr>
      </w:pPr>
      <w:r>
        <w:rPr>
          <w:rFonts w:hint="eastAsia" w:ascii="Arial" w:hAnsi="Arial"/>
          <w:color w:val="auto"/>
          <w:sz w:val="22"/>
          <w:lang w:val="en-US"/>
        </w:rPr>
        <w:t>根据现有信息，第一类技援活动将支持以下活动：</w:t>
      </w:r>
    </w:p>
    <w:p>
      <w:pPr>
        <w:pStyle w:val="71"/>
        <w:numPr>
          <w:ilvl w:val="0"/>
          <w:numId w:val="8"/>
        </w:numPr>
        <w:spacing w:before="0" w:after="0" w:line="240" w:lineRule="auto"/>
        <w:rPr>
          <w:rFonts w:ascii="Arial" w:hAnsi="Arial" w:cs="仿宋"/>
          <w:color w:val="auto"/>
          <w:sz w:val="22"/>
          <w:szCs w:val="22"/>
          <w:lang w:val="en-US"/>
        </w:rPr>
      </w:pPr>
      <w:r>
        <w:rPr>
          <w:rFonts w:hint="eastAsia" w:ascii="Arial" w:hAnsi="Arial" w:cs="仿宋"/>
          <w:color w:val="auto"/>
          <w:sz w:val="22"/>
          <w:szCs w:val="22"/>
          <w:lang w:val="en-US"/>
        </w:rPr>
        <w:t>示范城乡客运交通与物流相结合的交通服务模式，开展农村客运及物流服务需求研究，为河南省选定县域的城乡综合客货运服务提供战略研究、可行性分析、运营方案，以及配套服务平台系统的设计架构和系统要求；</w:t>
      </w:r>
    </w:p>
    <w:p>
      <w:pPr>
        <w:pStyle w:val="71"/>
        <w:numPr>
          <w:ilvl w:val="0"/>
          <w:numId w:val="8"/>
        </w:numPr>
        <w:spacing w:before="0" w:after="0" w:line="240" w:lineRule="auto"/>
        <w:rPr>
          <w:rFonts w:ascii="Arial" w:hAnsi="Arial" w:cs="仿宋"/>
          <w:color w:val="auto"/>
          <w:sz w:val="22"/>
          <w:szCs w:val="22"/>
          <w:lang w:val="en-US"/>
        </w:rPr>
      </w:pPr>
      <w:r>
        <w:rPr>
          <w:rFonts w:hint="eastAsia" w:ascii="Arial" w:hAnsi="Arial" w:cs="仿宋"/>
          <w:color w:val="auto"/>
          <w:sz w:val="22"/>
          <w:szCs w:val="22"/>
          <w:lang w:val="en-US"/>
        </w:rPr>
        <w:t>山东省电动船舶便携式电源装置样机的研发。</w:t>
      </w:r>
    </w:p>
    <w:p>
      <w:pPr>
        <w:pStyle w:val="71"/>
        <w:spacing w:before="0" w:after="0" w:line="240" w:lineRule="auto"/>
        <w:rPr>
          <w:rFonts w:ascii="Arial" w:hAnsi="Arial"/>
          <w:bCs w:val="0"/>
          <w:color w:val="auto"/>
          <w:sz w:val="22"/>
        </w:rPr>
      </w:pPr>
      <w:r>
        <w:rPr>
          <w:rFonts w:hint="eastAsia" w:ascii="Arial" w:hAnsi="Arial"/>
          <w:bCs w:val="0"/>
          <w:color w:val="auto"/>
          <w:sz w:val="22"/>
        </w:rPr>
        <w:t>目前的两项第一类技援活动位于现有的被占用土地上，并非位于少数民族社区或者少数民族社区集体依附的区域内。在实施期间</w:t>
      </w:r>
      <w:r>
        <w:rPr>
          <w:rFonts w:hint="eastAsia" w:ascii="Arial" w:hAnsi="Arial" w:cs="Calibri"/>
          <w:color w:val="auto"/>
          <w:sz w:val="22"/>
          <w:szCs w:val="22"/>
        </w:rPr>
        <w:t>，本项目可能包含支持未来实体投资可行性研究或技术设计（例如电池储能系统和制氢加氢设施）的其他第一类技援活动，有可能产生征地移民和少数民族风险。</w:t>
      </w:r>
    </w:p>
    <w:p>
      <w:pPr>
        <w:pStyle w:val="71"/>
        <w:spacing w:before="0" w:after="0" w:line="240" w:lineRule="auto"/>
        <w:rPr>
          <w:rFonts w:ascii="Arial" w:hAnsi="Arial" w:cs="Calibri"/>
          <w:color w:val="auto"/>
          <w:sz w:val="22"/>
          <w:szCs w:val="22"/>
        </w:rPr>
      </w:pPr>
      <w:r>
        <w:rPr>
          <w:rFonts w:hint="eastAsia" w:ascii="Arial" w:hAnsi="Arial" w:cs="Calibri"/>
          <w:color w:val="auto"/>
          <w:sz w:val="22"/>
          <w:szCs w:val="22"/>
        </w:rPr>
        <w:t>预计这些土建工程不会造成大量劳动力流入，因此与劳动力流入有关的传染病传播、性剥削、性虐待和性骚扰（</w:t>
      </w:r>
      <w:r>
        <w:rPr>
          <w:rFonts w:ascii="Arial" w:hAnsi="Arial" w:cs="Calibri"/>
          <w:color w:val="auto"/>
          <w:sz w:val="22"/>
          <w:szCs w:val="22"/>
        </w:rPr>
        <w:t>SEA-SH）风险被认为很低。</w:t>
      </w:r>
    </w:p>
    <w:p>
      <w:pPr>
        <w:pStyle w:val="71"/>
        <w:spacing w:before="0" w:after="0" w:line="240" w:lineRule="auto"/>
        <w:rPr>
          <w:rFonts w:ascii="Arial" w:hAnsi="Arial" w:cs="Calibri"/>
          <w:color w:val="auto"/>
          <w:sz w:val="22"/>
          <w:szCs w:val="22"/>
        </w:rPr>
      </w:pPr>
      <w:r>
        <w:rPr>
          <w:rFonts w:ascii="Arial" w:hAnsi="Arial" w:cs="Calibri"/>
          <w:color w:val="auto"/>
          <w:sz w:val="22"/>
          <w:szCs w:val="22"/>
        </w:rPr>
        <w:t>制氢加氢设施和电池储能系统的</w:t>
      </w:r>
      <w:r>
        <w:rPr>
          <w:rFonts w:hint="eastAsia" w:ascii="Arial" w:hAnsi="Arial" w:cs="Calibri"/>
          <w:color w:val="auto"/>
          <w:sz w:val="22"/>
          <w:szCs w:val="22"/>
        </w:rPr>
        <w:t>施工／</w:t>
      </w:r>
      <w:r>
        <w:rPr>
          <w:rFonts w:ascii="Arial" w:hAnsi="Arial" w:cs="Calibri"/>
          <w:color w:val="auto"/>
          <w:sz w:val="22"/>
          <w:szCs w:val="22"/>
        </w:rPr>
        <w:t>运行</w:t>
      </w:r>
      <w:r>
        <w:rPr>
          <w:rFonts w:hint="eastAsia" w:ascii="Arial" w:hAnsi="Arial" w:cs="Calibri"/>
          <w:color w:val="auto"/>
          <w:sz w:val="22"/>
          <w:szCs w:val="22"/>
        </w:rPr>
        <w:t>可能</w:t>
      </w:r>
      <w:r>
        <w:rPr>
          <w:rFonts w:ascii="Arial" w:hAnsi="Arial" w:cs="Calibri"/>
          <w:color w:val="auto"/>
          <w:sz w:val="22"/>
          <w:szCs w:val="22"/>
        </w:rPr>
        <w:t>会给</w:t>
      </w:r>
      <w:r>
        <w:rPr>
          <w:rFonts w:hint="eastAsia" w:ascii="Arial" w:hAnsi="Arial" w:cs="Calibri"/>
          <w:color w:val="auto"/>
          <w:sz w:val="22"/>
          <w:szCs w:val="22"/>
        </w:rPr>
        <w:t>劳动者和附近</w:t>
      </w:r>
      <w:r>
        <w:rPr>
          <w:rFonts w:ascii="Arial" w:hAnsi="Arial" w:cs="Calibri"/>
          <w:color w:val="auto"/>
          <w:sz w:val="22"/>
          <w:szCs w:val="22"/>
        </w:rPr>
        <w:t>社区带来火灾和安全风险</w:t>
      </w:r>
      <w:r>
        <w:rPr>
          <w:rFonts w:hint="eastAsia" w:ascii="Arial" w:hAnsi="Arial" w:cs="Calibri"/>
          <w:color w:val="auto"/>
          <w:sz w:val="22"/>
          <w:szCs w:val="22"/>
        </w:rPr>
        <w:t>，例如氢气泄漏、火灾或爆炸、扰动和交通事故。</w:t>
      </w:r>
    </w:p>
    <w:p>
      <w:pPr>
        <w:pStyle w:val="71"/>
        <w:spacing w:before="0" w:after="0" w:line="240" w:lineRule="auto"/>
        <w:rPr>
          <w:rFonts w:ascii="Arial" w:hAnsi="Arial"/>
          <w:color w:val="auto"/>
          <w:sz w:val="22"/>
          <w:lang w:val="en-US"/>
        </w:rPr>
      </w:pPr>
      <w:r>
        <w:rPr>
          <w:rFonts w:hint="eastAsia" w:ascii="Arial" w:hAnsi="Arial"/>
          <w:color w:val="auto"/>
          <w:sz w:val="22"/>
          <w:lang w:val="en-US"/>
        </w:rPr>
        <w:t>设备采购不会产生较高风险，主要风险为设备安装期间的安全风险。然而，运行期间可能存在风险（包括职业健康和安全风险以及社区健康和安全风险），包括氢燃料电池汽车火灾和爆炸、储氢和加氢设备的安全风险及电池自燃风险。</w:t>
      </w:r>
    </w:p>
    <w:p>
      <w:pPr>
        <w:pStyle w:val="71"/>
        <w:spacing w:before="0" w:after="0" w:line="240" w:lineRule="auto"/>
        <w:rPr>
          <w:rFonts w:ascii="Arial" w:hAnsi="Arial"/>
          <w:color w:val="auto"/>
          <w:sz w:val="22"/>
          <w:lang w:val="en-US"/>
        </w:rPr>
      </w:pPr>
      <w:r>
        <w:rPr>
          <w:rFonts w:hint="eastAsia" w:ascii="Arial" w:hAnsi="Arial"/>
          <w:color w:val="auto"/>
          <w:sz w:val="22"/>
          <w:lang w:val="en-US"/>
        </w:rPr>
        <w:t>信息平台建设不会产生重大风险，但在数据收集和使用过程中会给城乡居民带来安全风险。大量交通运输数据包含大量个人信息，这些数据的收集、传输、存储、分析过程都是依靠互联网进行，有可能由于黑客攻击导致信息泄露，从而产生信息安的风险。</w:t>
      </w:r>
    </w:p>
    <w:p>
      <w:pPr>
        <w:pStyle w:val="71"/>
        <w:spacing w:before="0" w:after="0" w:line="240" w:lineRule="auto"/>
        <w:rPr>
          <w:rFonts w:ascii="Arial" w:hAnsi="Arial"/>
          <w:color w:val="auto"/>
          <w:sz w:val="22"/>
        </w:rPr>
      </w:pPr>
      <w:r>
        <w:rPr>
          <w:rFonts w:ascii="Arial" w:hAnsi="Arial"/>
          <w:color w:val="auto"/>
          <w:sz w:val="22"/>
          <w:lang w:val="en-US"/>
        </w:rPr>
        <w:t>因此</w:t>
      </w:r>
      <w:r>
        <w:rPr>
          <w:rFonts w:hint="eastAsia" w:ascii="Arial" w:hAnsi="Arial"/>
          <w:color w:val="auto"/>
          <w:sz w:val="22"/>
          <w:lang w:val="en-US"/>
        </w:rPr>
        <w:t>，下游活动的受项目影响方包括：</w:t>
      </w:r>
    </w:p>
    <w:p>
      <w:pPr>
        <w:pStyle w:val="71"/>
        <w:numPr>
          <w:ilvl w:val="0"/>
          <w:numId w:val="9"/>
        </w:numPr>
        <w:spacing w:before="0" w:after="0" w:line="240" w:lineRule="auto"/>
        <w:ind w:left="900"/>
        <w:rPr>
          <w:rFonts w:ascii="Arial" w:hAnsi="Arial"/>
          <w:bCs w:val="0"/>
          <w:color w:val="auto"/>
          <w:sz w:val="22"/>
        </w:rPr>
      </w:pPr>
      <w:r>
        <w:rPr>
          <w:rFonts w:hint="eastAsia" w:ascii="Arial" w:hAnsi="Arial"/>
          <w:bCs w:val="0"/>
          <w:color w:val="auto"/>
          <w:sz w:val="22"/>
          <w:lang w:val="en-US"/>
        </w:rPr>
        <w:t>直接工人和合同工人；</w:t>
      </w:r>
    </w:p>
    <w:p>
      <w:pPr>
        <w:pStyle w:val="71"/>
        <w:numPr>
          <w:ilvl w:val="0"/>
          <w:numId w:val="9"/>
        </w:numPr>
        <w:spacing w:before="0" w:after="0" w:line="240" w:lineRule="auto"/>
        <w:ind w:left="900"/>
        <w:rPr>
          <w:rFonts w:ascii="Arial" w:hAnsi="Arial"/>
          <w:bCs w:val="0"/>
          <w:color w:val="auto"/>
          <w:sz w:val="22"/>
        </w:rPr>
      </w:pPr>
      <w:r>
        <w:rPr>
          <w:rFonts w:hint="eastAsia" w:ascii="Arial" w:hAnsi="Arial"/>
          <w:bCs w:val="0"/>
          <w:color w:val="auto"/>
          <w:sz w:val="22"/>
          <w:lang w:val="en-US"/>
        </w:rPr>
        <w:t>受征地拆迁影响者，包括少数民族；</w:t>
      </w:r>
    </w:p>
    <w:p>
      <w:pPr>
        <w:pStyle w:val="71"/>
        <w:numPr>
          <w:ilvl w:val="0"/>
          <w:numId w:val="9"/>
        </w:numPr>
        <w:spacing w:before="0" w:after="0" w:line="240" w:lineRule="auto"/>
        <w:ind w:left="900"/>
        <w:rPr>
          <w:rFonts w:ascii="Arial" w:hAnsi="Arial"/>
          <w:bCs w:val="0"/>
          <w:color w:val="auto"/>
          <w:sz w:val="22"/>
        </w:rPr>
      </w:pPr>
      <w:r>
        <w:rPr>
          <w:rFonts w:hint="eastAsia" w:ascii="Arial" w:hAnsi="Arial"/>
          <w:bCs w:val="0"/>
          <w:color w:val="auto"/>
          <w:sz w:val="22"/>
          <w:lang w:val="en-US"/>
        </w:rPr>
        <w:t>设施周边社区和居民；</w:t>
      </w:r>
    </w:p>
    <w:p>
      <w:pPr>
        <w:pStyle w:val="71"/>
        <w:numPr>
          <w:ilvl w:val="0"/>
          <w:numId w:val="9"/>
        </w:numPr>
        <w:spacing w:before="0" w:after="0" w:line="240" w:lineRule="auto"/>
        <w:ind w:left="900"/>
        <w:rPr>
          <w:rFonts w:ascii="Arial" w:hAnsi="Arial"/>
          <w:bCs w:val="0"/>
          <w:color w:val="auto"/>
          <w:sz w:val="22"/>
        </w:rPr>
      </w:pPr>
      <w:r>
        <w:rPr>
          <w:rFonts w:hint="eastAsia" w:ascii="Arial" w:hAnsi="Arial"/>
          <w:bCs w:val="0"/>
          <w:color w:val="auto"/>
          <w:sz w:val="22"/>
          <w:lang w:val="en-US"/>
        </w:rPr>
        <w:t>城乡居民</w:t>
      </w:r>
    </w:p>
    <w:p>
      <w:pPr>
        <w:pStyle w:val="71"/>
        <w:numPr>
          <w:ilvl w:val="1"/>
          <w:numId w:val="3"/>
        </w:numPr>
        <w:spacing w:before="0" w:after="0" w:line="240" w:lineRule="auto"/>
        <w:rPr>
          <w:rFonts w:ascii="Arial" w:hAnsi="Arial"/>
          <w:b/>
          <w:color w:val="auto"/>
          <w:sz w:val="22"/>
          <w:lang w:val="en-US"/>
        </w:rPr>
      </w:pPr>
      <w:r>
        <w:rPr>
          <w:rFonts w:hint="eastAsia" w:ascii="Arial" w:hAnsi="Arial"/>
          <w:b/>
          <w:color w:val="auto"/>
          <w:sz w:val="22"/>
          <w:lang w:val="en-US"/>
        </w:rPr>
        <w:t>其他利益相关方</w:t>
      </w:r>
    </w:p>
    <w:p>
      <w:pPr>
        <w:pStyle w:val="71"/>
        <w:spacing w:before="0" w:after="0" w:line="240" w:lineRule="auto"/>
        <w:rPr>
          <w:rFonts w:ascii="Arial" w:hAnsi="Arial"/>
          <w:color w:val="auto"/>
          <w:sz w:val="22"/>
          <w:lang w:val="en-US"/>
        </w:rPr>
      </w:pPr>
      <w:r>
        <w:rPr>
          <w:rFonts w:ascii="Arial" w:hAnsi="Arial" w:cs="仿宋"/>
          <w:color w:val="auto"/>
          <w:sz w:val="22"/>
        </w:rPr>
        <w:t>其他利益相关方</w:t>
      </w:r>
      <w:r>
        <w:rPr>
          <w:rFonts w:hint="eastAsia" w:ascii="Arial" w:hAnsi="Arial" w:cs="仿宋"/>
          <w:color w:val="auto"/>
          <w:sz w:val="22"/>
        </w:rPr>
        <w:t>主要</w:t>
      </w:r>
      <w:r>
        <w:rPr>
          <w:rFonts w:ascii="Arial" w:hAnsi="Arial" w:cs="仿宋"/>
          <w:color w:val="auto"/>
          <w:sz w:val="22"/>
        </w:rPr>
        <w:t>包括：</w:t>
      </w:r>
    </w:p>
    <w:p>
      <w:pPr>
        <w:pStyle w:val="71"/>
        <w:numPr>
          <w:ilvl w:val="2"/>
          <w:numId w:val="10"/>
        </w:numPr>
        <w:spacing w:before="0" w:after="0" w:line="240" w:lineRule="auto"/>
        <w:rPr>
          <w:rFonts w:ascii="Arial" w:hAnsi="Arial"/>
          <w:color w:val="auto"/>
          <w:sz w:val="22"/>
          <w:lang w:val="en-US"/>
        </w:rPr>
      </w:pPr>
      <w:r>
        <w:rPr>
          <w:rFonts w:hint="eastAsia" w:ascii="Arial" w:hAnsi="Arial" w:cs="宋体"/>
          <w:color w:val="auto"/>
          <w:sz w:val="22"/>
        </w:rPr>
        <w:t>交通运输部及国家项目办</w:t>
      </w:r>
      <w:r>
        <w:rPr>
          <w:rFonts w:ascii="Arial" w:hAnsi="Arial" w:cs="宋体"/>
          <w:color w:val="auto"/>
          <w:sz w:val="22"/>
        </w:rPr>
        <w:t>；</w:t>
      </w:r>
    </w:p>
    <w:p>
      <w:pPr>
        <w:pStyle w:val="71"/>
        <w:numPr>
          <w:ilvl w:val="2"/>
          <w:numId w:val="10"/>
        </w:numPr>
        <w:spacing w:before="0" w:after="0" w:line="240" w:lineRule="auto"/>
        <w:rPr>
          <w:rFonts w:ascii="Arial" w:hAnsi="Arial"/>
          <w:color w:val="auto"/>
          <w:sz w:val="22"/>
          <w:lang w:val="en-US"/>
        </w:rPr>
      </w:pPr>
      <w:r>
        <w:rPr>
          <w:rFonts w:hint="eastAsia" w:ascii="Arial" w:hAnsi="Arial" w:cs="宋体"/>
          <w:color w:val="auto"/>
          <w:sz w:val="22"/>
        </w:rPr>
        <w:t>省项目办</w:t>
      </w:r>
      <w:r>
        <w:rPr>
          <w:rFonts w:hint="eastAsia" w:ascii="Arial" w:hAnsi="Arial"/>
          <w:color w:val="auto"/>
          <w:sz w:val="22"/>
          <w:lang w:val="en-US"/>
        </w:rPr>
        <w:t>；</w:t>
      </w:r>
    </w:p>
    <w:p>
      <w:pPr>
        <w:pStyle w:val="71"/>
        <w:numPr>
          <w:ilvl w:val="2"/>
          <w:numId w:val="10"/>
        </w:numPr>
        <w:spacing w:before="0" w:after="0" w:line="240" w:lineRule="auto"/>
        <w:rPr>
          <w:rFonts w:ascii="Arial" w:hAnsi="Arial"/>
          <w:color w:val="auto"/>
          <w:sz w:val="22"/>
          <w:lang w:val="en-US"/>
        </w:rPr>
      </w:pPr>
      <w:r>
        <w:rPr>
          <w:rFonts w:ascii="Arial" w:hAnsi="Arial" w:cs="宋体"/>
          <w:color w:val="auto"/>
          <w:sz w:val="22"/>
        </w:rPr>
        <w:t>省级</w:t>
      </w:r>
      <w:r>
        <w:rPr>
          <w:rFonts w:hint="eastAsia" w:ascii="Arial" w:hAnsi="Arial" w:cs="宋体"/>
          <w:color w:val="auto"/>
          <w:sz w:val="22"/>
        </w:rPr>
        <w:t>政府部门</w:t>
      </w:r>
      <w:r>
        <w:rPr>
          <w:rFonts w:ascii="Arial" w:hAnsi="Arial" w:cs="宋体"/>
          <w:color w:val="auto"/>
          <w:sz w:val="22"/>
        </w:rPr>
        <w:t>：包括发改委</w:t>
      </w:r>
      <w:r>
        <w:rPr>
          <w:rFonts w:hint="eastAsia" w:ascii="Arial" w:hAnsi="Arial" w:cs="宋体"/>
          <w:color w:val="auto"/>
          <w:sz w:val="22"/>
        </w:rPr>
        <w:t>、</w:t>
      </w:r>
      <w:r>
        <w:rPr>
          <w:rFonts w:ascii="Arial" w:hAnsi="Arial" w:cs="宋体"/>
          <w:color w:val="auto"/>
          <w:sz w:val="22"/>
        </w:rPr>
        <w:t>自然资源、</w:t>
      </w:r>
      <w:r>
        <w:rPr>
          <w:rFonts w:hint="eastAsia" w:ascii="Arial" w:hAnsi="Arial" w:cs="宋体"/>
          <w:color w:val="auto"/>
          <w:sz w:val="22"/>
        </w:rPr>
        <w:t>工业和信息化、</w:t>
      </w:r>
      <w:r>
        <w:rPr>
          <w:rFonts w:ascii="Arial" w:hAnsi="Arial" w:cs="宋体"/>
          <w:color w:val="auto"/>
          <w:sz w:val="22"/>
        </w:rPr>
        <w:t>生态环境</w:t>
      </w:r>
      <w:r>
        <w:rPr>
          <w:rFonts w:hint="eastAsia" w:ascii="Arial" w:hAnsi="Arial" w:cs="宋体"/>
          <w:color w:val="auto"/>
          <w:sz w:val="22"/>
        </w:rPr>
        <w:t>、应急管理和国家市场监督管理部门等；</w:t>
      </w:r>
    </w:p>
    <w:p>
      <w:pPr>
        <w:pStyle w:val="71"/>
        <w:numPr>
          <w:ilvl w:val="2"/>
          <w:numId w:val="10"/>
        </w:numPr>
        <w:spacing w:before="0" w:after="0" w:line="240" w:lineRule="auto"/>
        <w:rPr>
          <w:rFonts w:ascii="Arial" w:hAnsi="Arial"/>
          <w:color w:val="auto"/>
          <w:sz w:val="22"/>
          <w:lang w:val="en-US"/>
        </w:rPr>
      </w:pPr>
      <w:r>
        <w:rPr>
          <w:rFonts w:hint="eastAsia" w:ascii="Arial" w:hAnsi="Arial"/>
          <w:color w:val="auto"/>
          <w:sz w:val="22"/>
          <w:lang w:val="en-US"/>
        </w:rPr>
        <w:t>负责项目活动实施的区县政府部门；</w:t>
      </w:r>
    </w:p>
    <w:p>
      <w:pPr>
        <w:pStyle w:val="71"/>
        <w:numPr>
          <w:ilvl w:val="2"/>
          <w:numId w:val="10"/>
        </w:numPr>
        <w:spacing w:before="0" w:after="0" w:line="240" w:lineRule="auto"/>
        <w:rPr>
          <w:rFonts w:ascii="Arial" w:hAnsi="Arial"/>
          <w:color w:val="auto"/>
          <w:sz w:val="22"/>
          <w:lang w:val="en-US"/>
        </w:rPr>
      </w:pPr>
      <w:r>
        <w:rPr>
          <w:rFonts w:hint="eastAsia" w:ascii="Arial" w:hAnsi="Arial"/>
          <w:color w:val="auto"/>
          <w:sz w:val="22"/>
          <w:lang w:val="en-US"/>
        </w:rPr>
        <w:t>街道办事处／乡镇政府和社区／村民委员会；</w:t>
      </w:r>
    </w:p>
    <w:p>
      <w:pPr>
        <w:pStyle w:val="71"/>
        <w:numPr>
          <w:ilvl w:val="2"/>
          <w:numId w:val="10"/>
        </w:numPr>
        <w:spacing w:before="0" w:after="0" w:line="240" w:lineRule="auto"/>
        <w:rPr>
          <w:rFonts w:ascii="Arial" w:hAnsi="Arial"/>
          <w:color w:val="auto"/>
          <w:sz w:val="22"/>
          <w:lang w:val="en-US"/>
        </w:rPr>
      </w:pPr>
      <w:r>
        <w:rPr>
          <w:rFonts w:hint="eastAsia" w:ascii="Arial" w:hAnsi="Arial"/>
          <w:color w:val="auto"/>
          <w:sz w:val="22"/>
          <w:lang w:val="en-US"/>
        </w:rPr>
        <w:t>设计机构；</w:t>
      </w:r>
    </w:p>
    <w:p>
      <w:pPr>
        <w:pStyle w:val="71"/>
        <w:numPr>
          <w:ilvl w:val="2"/>
          <w:numId w:val="10"/>
        </w:numPr>
        <w:spacing w:before="0" w:after="0" w:line="240" w:lineRule="auto"/>
        <w:rPr>
          <w:rFonts w:ascii="Arial" w:hAnsi="Arial"/>
          <w:color w:val="auto"/>
          <w:sz w:val="22"/>
          <w:lang w:val="en-US"/>
        </w:rPr>
      </w:pPr>
      <w:r>
        <w:rPr>
          <w:rFonts w:hint="eastAsia" w:ascii="Arial" w:hAnsi="Arial"/>
          <w:color w:val="auto"/>
          <w:sz w:val="22"/>
          <w:lang w:val="en-US"/>
        </w:rPr>
        <w:t>社会团体：包括行业协会和非营利组织；</w:t>
      </w:r>
    </w:p>
    <w:p>
      <w:pPr>
        <w:pStyle w:val="71"/>
        <w:numPr>
          <w:ilvl w:val="2"/>
          <w:numId w:val="10"/>
        </w:numPr>
        <w:spacing w:before="0" w:after="0" w:line="240" w:lineRule="auto"/>
        <w:rPr>
          <w:rFonts w:ascii="Arial" w:hAnsi="Arial"/>
          <w:color w:val="auto"/>
          <w:sz w:val="22"/>
          <w:lang w:val="en-US"/>
        </w:rPr>
      </w:pPr>
      <w:r>
        <w:rPr>
          <w:rFonts w:hint="eastAsia" w:ascii="Arial" w:hAnsi="Arial"/>
          <w:color w:val="auto"/>
          <w:sz w:val="22"/>
          <w:lang w:val="en-US"/>
        </w:rPr>
        <w:t>技援承包商；</w:t>
      </w:r>
    </w:p>
    <w:p>
      <w:pPr>
        <w:pStyle w:val="71"/>
        <w:numPr>
          <w:ilvl w:val="2"/>
          <w:numId w:val="10"/>
        </w:numPr>
        <w:spacing w:before="0" w:after="0" w:line="240" w:lineRule="auto"/>
        <w:rPr>
          <w:rFonts w:ascii="Arial" w:hAnsi="Arial"/>
          <w:color w:val="auto"/>
          <w:sz w:val="22"/>
          <w:lang w:val="en-US"/>
        </w:rPr>
      </w:pPr>
      <w:r>
        <w:rPr>
          <w:rFonts w:hint="eastAsia" w:ascii="Arial" w:hAnsi="Arial"/>
          <w:color w:val="auto"/>
          <w:sz w:val="22"/>
          <w:lang w:val="en-US"/>
        </w:rPr>
        <w:t>主要供应商；</w:t>
      </w:r>
    </w:p>
    <w:p>
      <w:pPr>
        <w:pStyle w:val="71"/>
        <w:numPr>
          <w:ilvl w:val="2"/>
          <w:numId w:val="10"/>
        </w:numPr>
        <w:spacing w:before="0" w:after="0" w:line="240" w:lineRule="auto"/>
        <w:rPr>
          <w:rFonts w:ascii="Arial" w:hAnsi="Arial"/>
          <w:color w:val="auto"/>
          <w:sz w:val="22"/>
          <w:lang w:val="en-US"/>
        </w:rPr>
      </w:pPr>
      <w:r>
        <w:rPr>
          <w:rFonts w:hint="eastAsia" w:ascii="Arial" w:hAnsi="Arial"/>
          <w:color w:val="auto"/>
          <w:sz w:val="22"/>
          <w:lang w:val="en-US"/>
        </w:rPr>
        <w:t>地方媒体等。</w:t>
      </w:r>
    </w:p>
    <w:p>
      <w:pPr>
        <w:pStyle w:val="71"/>
        <w:spacing w:before="0" w:after="0" w:line="240" w:lineRule="auto"/>
        <w:rPr>
          <w:rFonts w:ascii="Arial" w:hAnsi="Arial"/>
          <w:color w:val="auto"/>
          <w:sz w:val="22"/>
        </w:rPr>
      </w:pPr>
      <w:r>
        <w:rPr>
          <w:rFonts w:hint="eastAsia" w:ascii="Arial" w:hAnsi="Arial"/>
          <w:color w:val="auto"/>
          <w:sz w:val="22"/>
          <w:lang w:val="en-US"/>
        </w:rPr>
        <w:t>第一类技援活动利益相关方的识别与分析详见表</w:t>
      </w:r>
      <w:r>
        <w:rPr>
          <w:rFonts w:ascii="Arial" w:hAnsi="Arial"/>
          <w:color w:val="auto"/>
          <w:sz w:val="22"/>
          <w:lang w:val="en-US"/>
        </w:rPr>
        <w:t>2-</w:t>
      </w:r>
      <w:r>
        <w:rPr>
          <w:rFonts w:hint="eastAsia" w:ascii="Arial" w:hAnsi="Arial"/>
          <w:color w:val="auto"/>
          <w:sz w:val="22"/>
          <w:lang w:val="en-US"/>
        </w:rPr>
        <w:t>1</w:t>
      </w:r>
      <w:r>
        <w:rPr>
          <w:rFonts w:ascii="Arial" w:hAnsi="Arial"/>
          <w:color w:val="auto"/>
          <w:sz w:val="22"/>
          <w:lang w:val="en-US"/>
        </w:rPr>
        <w:t>。</w:t>
      </w:r>
    </w:p>
    <w:p>
      <w:pPr>
        <w:snapToGrid w:val="0"/>
        <w:rPr>
          <w:rFonts w:ascii="Arial" w:hAnsi="Arial" w:cs="仿宋"/>
          <w:sz w:val="22"/>
        </w:rPr>
      </w:pPr>
      <w:bookmarkStart w:id="33" w:name="_Toc102819624"/>
      <w:bookmarkStart w:id="34" w:name="_Toc102818405"/>
    </w:p>
    <w:p>
      <w:pPr>
        <w:pStyle w:val="12"/>
        <w:keepNext/>
        <w:jc w:val="center"/>
        <w:rPr>
          <w:rFonts w:ascii="Arial" w:hAnsi="Arial" w:eastAsia="宋体"/>
        </w:rPr>
      </w:pPr>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2</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Table \* ARABIC \s 1 </w:instrText>
      </w:r>
      <w:r>
        <w:rPr>
          <w:rFonts w:hint="eastAsia" w:ascii="Arial" w:hAnsi="Arial" w:eastAsia="宋体"/>
          <w:b/>
          <w:bCs/>
          <w:szCs w:val="24"/>
        </w:rPr>
        <w:fldChar w:fldCharType="separate"/>
      </w:r>
      <w:r>
        <w:rPr>
          <w:rFonts w:ascii="Arial" w:hAnsi="Arial" w:eastAsia="宋体"/>
          <w:b/>
          <w:bCs/>
          <w:szCs w:val="24"/>
        </w:rPr>
        <w:t>1</w:t>
      </w:r>
      <w:r>
        <w:rPr>
          <w:rFonts w:hint="eastAsia" w:ascii="Arial" w:hAnsi="Arial" w:eastAsia="宋体"/>
          <w:b/>
          <w:bCs/>
          <w:szCs w:val="24"/>
        </w:rPr>
        <w:fldChar w:fldCharType="end"/>
      </w:r>
      <w:bookmarkStart w:id="35" w:name="_Toc27040"/>
      <w:bookmarkStart w:id="36" w:name="_Toc19795"/>
      <w:r>
        <w:rPr>
          <w:rFonts w:hint="eastAsia" w:ascii="Arial" w:hAnsi="Arial" w:eastAsia="宋体"/>
          <w:b/>
          <w:bCs/>
          <w:szCs w:val="24"/>
        </w:rPr>
        <w:t xml:space="preserve"> 第一类</w:t>
      </w:r>
      <w:bookmarkEnd w:id="33"/>
      <w:bookmarkEnd w:id="34"/>
      <w:bookmarkEnd w:id="35"/>
      <w:bookmarkEnd w:id="36"/>
      <w:r>
        <w:rPr>
          <w:rFonts w:hint="eastAsia" w:ascii="Arial" w:hAnsi="Arial" w:eastAsia="宋体"/>
          <w:b/>
          <w:bCs/>
          <w:szCs w:val="24"/>
        </w:rPr>
        <w:t>技援活动涉及的利益相关方识别与分析</w:t>
      </w:r>
    </w:p>
    <w:tbl>
      <w:tblPr>
        <w:tblStyle w:val="31"/>
        <w:tblW w:w="11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432"/>
        <w:gridCol w:w="3211"/>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391" w:type="dxa"/>
            <w:gridSpan w:val="2"/>
            <w:shd w:val="clear" w:color="auto" w:fill="E2EFD9" w:themeFill="accent6" w:themeFillTint="33"/>
            <w:vAlign w:val="center"/>
          </w:tcPr>
          <w:p>
            <w:pPr>
              <w:spacing w:line="240" w:lineRule="exact"/>
              <w:ind w:left="-55" w:leftChars="-23" w:right="-60" w:rightChars="-25"/>
              <w:jc w:val="center"/>
              <w:rPr>
                <w:rFonts w:ascii="Arial" w:hAnsi="Arial" w:cs="等线"/>
                <w:b/>
                <w:bCs/>
                <w:sz w:val="20"/>
                <w:szCs w:val="21"/>
              </w:rPr>
            </w:pPr>
            <w:r>
              <w:rPr>
                <w:rFonts w:hint="eastAsia" w:ascii="Arial" w:hAnsi="Arial"/>
                <w:b/>
                <w:bCs/>
                <w:color w:val="000000"/>
                <w:sz w:val="20"/>
                <w:szCs w:val="21"/>
              </w:rPr>
              <w:t>利益相关方</w:t>
            </w:r>
          </w:p>
        </w:tc>
        <w:tc>
          <w:tcPr>
            <w:tcW w:w="3211" w:type="dxa"/>
            <w:shd w:val="clear" w:color="auto" w:fill="E2EFD9" w:themeFill="accent6" w:themeFillTint="33"/>
            <w:vAlign w:val="center"/>
          </w:tcPr>
          <w:p>
            <w:pPr>
              <w:spacing w:line="240" w:lineRule="exact"/>
              <w:ind w:left="-55" w:leftChars="-23" w:right="-60" w:rightChars="-25"/>
              <w:jc w:val="center"/>
              <w:rPr>
                <w:rFonts w:ascii="Arial" w:hAnsi="Arial" w:cs="等线"/>
                <w:b/>
                <w:bCs/>
                <w:sz w:val="20"/>
                <w:szCs w:val="21"/>
              </w:rPr>
            </w:pPr>
            <w:r>
              <w:rPr>
                <w:rFonts w:hint="eastAsia" w:ascii="Arial" w:hAnsi="Arial"/>
                <w:b/>
                <w:bCs/>
                <w:color w:val="000000"/>
                <w:sz w:val="20"/>
                <w:szCs w:val="21"/>
              </w:rPr>
              <w:t>对项目的影响力</w:t>
            </w:r>
          </w:p>
        </w:tc>
        <w:tc>
          <w:tcPr>
            <w:tcW w:w="4452" w:type="dxa"/>
            <w:shd w:val="clear" w:color="auto" w:fill="E2EFD9" w:themeFill="accent6" w:themeFillTint="33"/>
            <w:noWrap/>
            <w:vAlign w:val="center"/>
          </w:tcPr>
          <w:p>
            <w:pPr>
              <w:spacing w:line="240" w:lineRule="exact"/>
              <w:ind w:left="-55" w:leftChars="-23" w:right="-60" w:rightChars="-25"/>
              <w:jc w:val="center"/>
              <w:rPr>
                <w:rFonts w:ascii="Arial" w:hAnsi="Arial" w:cs="等线"/>
                <w:b/>
                <w:bCs/>
                <w:sz w:val="20"/>
                <w:szCs w:val="21"/>
              </w:rPr>
            </w:pPr>
            <w:r>
              <w:rPr>
                <w:rFonts w:hint="eastAsia" w:ascii="Arial" w:hAnsi="Arial"/>
                <w:b/>
                <w:bCs/>
                <w:color w:val="000000"/>
                <w:sz w:val="20"/>
                <w:szCs w:val="21"/>
              </w:rPr>
              <w:t>受项目的影响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restart"/>
            <w:tcBorders>
              <w:right w:val="single" w:color="auto" w:sz="4" w:space="0"/>
            </w:tcBorders>
            <w:shd w:val="clear" w:color="auto" w:fill="auto"/>
            <w:vAlign w:val="center"/>
          </w:tcPr>
          <w:p>
            <w:pPr>
              <w:spacing w:line="240" w:lineRule="exact"/>
              <w:ind w:left="-55" w:leftChars="-23" w:right="-31" w:rightChars="-13"/>
              <w:jc w:val="center"/>
              <w:rPr>
                <w:rFonts w:ascii="Arial" w:hAnsi="Arial" w:cs="等线"/>
                <w:b/>
                <w:bCs/>
                <w:sz w:val="20"/>
                <w:szCs w:val="21"/>
              </w:rPr>
            </w:pPr>
            <w:r>
              <w:rPr>
                <w:rFonts w:hint="eastAsia" w:ascii="Arial" w:hAnsi="Arial"/>
                <w:b/>
                <w:bCs/>
                <w:color w:val="000000"/>
                <w:sz w:val="20"/>
                <w:szCs w:val="21"/>
              </w:rPr>
              <w:t>受项目影响方</w:t>
            </w:r>
          </w:p>
        </w:tc>
        <w:tc>
          <w:tcPr>
            <w:tcW w:w="10095" w:type="dxa"/>
            <w:gridSpan w:val="3"/>
            <w:tcBorders>
              <w:left w:val="single" w:color="auto" w:sz="4" w:space="0"/>
            </w:tcBorders>
            <w:shd w:val="clear" w:color="auto" w:fill="auto"/>
          </w:tcPr>
          <w:p>
            <w:pPr>
              <w:spacing w:line="240" w:lineRule="exact"/>
              <w:ind w:left="-55" w:leftChars="-23" w:right="-31" w:rightChars="-13"/>
              <w:rPr>
                <w:rFonts w:ascii="Arial" w:hAnsi="Arial"/>
                <w:sz w:val="20"/>
                <w:szCs w:val="21"/>
              </w:rPr>
            </w:pPr>
            <w:r>
              <w:rPr>
                <w:rFonts w:hint="eastAsia" w:ascii="Arial" w:hAnsi="Arial"/>
                <w:b/>
                <w:bCs/>
                <w:color w:val="000000"/>
                <w:sz w:val="20"/>
                <w:szCs w:val="21"/>
              </w:rPr>
              <w:t>技援活动研究本身的影响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tcBorders>
              <w:right w:val="single" w:color="auto" w:sz="4" w:space="0"/>
            </w:tcBorders>
            <w:shd w:val="clear" w:color="auto" w:fill="auto"/>
            <w:vAlign w:val="center"/>
          </w:tcPr>
          <w:p>
            <w:pPr>
              <w:spacing w:line="240" w:lineRule="exact"/>
              <w:ind w:left="-55" w:leftChars="-23" w:right="-31" w:rightChars="-13"/>
              <w:jc w:val="center"/>
              <w:rPr>
                <w:rFonts w:ascii="Arial" w:hAnsi="Arial" w:cs="等线"/>
                <w:sz w:val="20"/>
                <w:szCs w:val="21"/>
              </w:rPr>
            </w:pPr>
          </w:p>
        </w:tc>
        <w:tc>
          <w:tcPr>
            <w:tcW w:w="2432" w:type="dxa"/>
            <w:tcBorders>
              <w:left w:val="single" w:color="auto" w:sz="4" w:space="0"/>
            </w:tcBorders>
            <w:shd w:val="clear" w:color="auto" w:fill="auto"/>
          </w:tcPr>
          <w:p>
            <w:pPr>
              <w:spacing w:line="240" w:lineRule="exact"/>
              <w:ind w:left="-55" w:leftChars="-23" w:right="-31" w:rightChars="-13"/>
              <w:rPr>
                <w:rFonts w:ascii="Arial" w:hAnsi="Arial" w:cs="等线"/>
                <w:sz w:val="20"/>
                <w:szCs w:val="21"/>
              </w:rPr>
            </w:pPr>
            <w:r>
              <w:rPr>
                <w:rFonts w:hint="eastAsia" w:ascii="Arial" w:hAnsi="Arial"/>
                <w:color w:val="000000"/>
                <w:sz w:val="20"/>
                <w:szCs w:val="21"/>
              </w:rPr>
              <w:t>研究人员</w:t>
            </w:r>
          </w:p>
        </w:tc>
        <w:tc>
          <w:tcPr>
            <w:tcW w:w="3211" w:type="dxa"/>
          </w:tcPr>
          <w:p>
            <w:pPr>
              <w:spacing w:line="240" w:lineRule="exact"/>
              <w:ind w:left="-55" w:leftChars="-23" w:right="-31" w:rightChars="-13"/>
              <w:rPr>
                <w:rFonts w:ascii="Arial" w:hAnsi="Arial" w:cs="等线"/>
                <w:sz w:val="20"/>
                <w:szCs w:val="21"/>
              </w:rPr>
            </w:pPr>
            <w:r>
              <w:rPr>
                <w:rFonts w:hint="eastAsia" w:ascii="Arial" w:hAnsi="Arial" w:cs="等线"/>
                <w:sz w:val="20"/>
                <w:szCs w:val="21"/>
              </w:rPr>
              <w:t>在可行性研究或技术设计中</w:t>
            </w:r>
            <w:r>
              <w:rPr>
                <w:rFonts w:hint="eastAsia" w:ascii="Arial" w:hAnsi="Arial"/>
                <w:color w:val="000000"/>
                <w:sz w:val="20"/>
                <w:szCs w:val="21"/>
              </w:rPr>
              <w:t>起着关键的作用</w:t>
            </w:r>
          </w:p>
        </w:tc>
        <w:tc>
          <w:tcPr>
            <w:tcW w:w="4452" w:type="dxa"/>
            <w:shd w:val="clear" w:color="auto" w:fill="auto"/>
            <w:noWrap/>
          </w:tcPr>
          <w:p>
            <w:pPr>
              <w:spacing w:line="240" w:lineRule="exact"/>
              <w:ind w:left="-55" w:leftChars="-23" w:right="-31" w:rightChars="-13"/>
              <w:rPr>
                <w:rFonts w:ascii="Arial" w:hAnsi="Arial" w:cs="等线"/>
                <w:sz w:val="20"/>
                <w:szCs w:val="21"/>
              </w:rPr>
            </w:pPr>
            <w:r>
              <w:rPr>
                <w:rFonts w:hint="eastAsia" w:ascii="Arial" w:hAnsi="Arial"/>
                <w:color w:val="000000"/>
                <w:sz w:val="20"/>
                <w:szCs w:val="21"/>
              </w:rPr>
              <w:t>可能会面临职业健康和安全方面的影响。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tcBorders>
              <w:right w:val="single" w:color="auto" w:sz="4" w:space="0"/>
            </w:tcBorders>
            <w:shd w:val="clear" w:color="auto" w:fill="auto"/>
            <w:vAlign w:val="center"/>
          </w:tcPr>
          <w:p>
            <w:pPr>
              <w:spacing w:line="240" w:lineRule="exact"/>
              <w:ind w:left="-55" w:leftChars="-23" w:right="-31" w:rightChars="-13"/>
              <w:jc w:val="center"/>
              <w:rPr>
                <w:rFonts w:ascii="Arial" w:hAnsi="Arial" w:cs="等线"/>
                <w:b/>
                <w:bCs/>
                <w:sz w:val="20"/>
                <w:szCs w:val="21"/>
              </w:rPr>
            </w:pPr>
          </w:p>
        </w:tc>
        <w:tc>
          <w:tcPr>
            <w:tcW w:w="10095" w:type="dxa"/>
            <w:gridSpan w:val="3"/>
            <w:tcBorders>
              <w:left w:val="single" w:color="auto" w:sz="4" w:space="0"/>
            </w:tcBorders>
            <w:shd w:val="clear" w:color="auto" w:fill="auto"/>
          </w:tcPr>
          <w:p>
            <w:pPr>
              <w:spacing w:line="240" w:lineRule="exact"/>
              <w:ind w:left="-55" w:leftChars="-23" w:right="-31" w:rightChars="-13"/>
              <w:rPr>
                <w:rFonts w:ascii="Arial" w:hAnsi="Arial" w:cs="等线"/>
                <w:sz w:val="20"/>
                <w:szCs w:val="21"/>
              </w:rPr>
            </w:pPr>
            <w:r>
              <w:rPr>
                <w:rFonts w:hint="eastAsia" w:ascii="Arial" w:hAnsi="Arial"/>
                <w:b/>
                <w:sz w:val="22"/>
              </w:rPr>
              <w:t>第一类技援活动支持的未来投资的潜在风险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tcBorders>
              <w:right w:val="single" w:color="auto" w:sz="4" w:space="0"/>
            </w:tcBorders>
            <w:shd w:val="clear" w:color="auto" w:fill="auto"/>
            <w:vAlign w:val="center"/>
          </w:tcPr>
          <w:p>
            <w:pPr>
              <w:spacing w:line="240" w:lineRule="exact"/>
              <w:ind w:left="-55" w:leftChars="-23" w:right="-31" w:rightChars="-13"/>
              <w:jc w:val="center"/>
              <w:rPr>
                <w:rFonts w:ascii="Arial" w:hAnsi="Arial" w:cs="等线"/>
                <w:b/>
                <w:bCs/>
                <w:sz w:val="20"/>
                <w:szCs w:val="21"/>
              </w:rPr>
            </w:pPr>
          </w:p>
        </w:tc>
        <w:tc>
          <w:tcPr>
            <w:tcW w:w="2432" w:type="dxa"/>
            <w:tcBorders>
              <w:left w:val="single" w:color="auto" w:sz="4" w:space="0"/>
            </w:tcBorders>
            <w:shd w:val="clear" w:color="auto" w:fill="auto"/>
          </w:tcPr>
          <w:p>
            <w:pPr>
              <w:spacing w:line="240" w:lineRule="exact"/>
              <w:ind w:left="-55" w:leftChars="-23" w:right="-31" w:rightChars="-13"/>
              <w:rPr>
                <w:rFonts w:ascii="Arial" w:hAnsi="Arial" w:cstheme="minorHAnsi"/>
                <w:sz w:val="20"/>
                <w:szCs w:val="21"/>
              </w:rPr>
            </w:pPr>
            <w:r>
              <w:rPr>
                <w:rFonts w:hint="eastAsia" w:ascii="Arial" w:hAnsi="Arial" w:cstheme="minorHAnsi"/>
                <w:sz w:val="20"/>
                <w:szCs w:val="21"/>
              </w:rPr>
              <w:t>直接工人、合同工人和主要供应商工人</w:t>
            </w:r>
          </w:p>
        </w:tc>
        <w:tc>
          <w:tcPr>
            <w:tcW w:w="3211" w:type="dxa"/>
          </w:tcPr>
          <w:p>
            <w:pPr>
              <w:spacing w:line="240" w:lineRule="exact"/>
              <w:ind w:left="-55" w:leftChars="-23" w:right="-31" w:rightChars="-13"/>
              <w:rPr>
                <w:rFonts w:ascii="Arial" w:hAnsi="Arial" w:cs="等线"/>
                <w:sz w:val="20"/>
                <w:szCs w:val="21"/>
              </w:rPr>
            </w:pPr>
            <w:r>
              <w:rPr>
                <w:rFonts w:ascii="Arial" w:hAnsi="Arial" w:cs="等线"/>
                <w:color w:val="000000"/>
                <w:sz w:val="20"/>
                <w:szCs w:val="21"/>
              </w:rPr>
              <w:t>对项目的</w:t>
            </w:r>
            <w:r>
              <w:rPr>
                <w:rFonts w:hint="eastAsia" w:ascii="Arial" w:hAnsi="Arial" w:cs="等线"/>
                <w:color w:val="000000"/>
                <w:sz w:val="20"/>
                <w:szCs w:val="21"/>
              </w:rPr>
              <w:t>建设和</w:t>
            </w:r>
            <w:r>
              <w:rPr>
                <w:rFonts w:ascii="Arial" w:hAnsi="Arial" w:cs="等线"/>
                <w:color w:val="000000"/>
                <w:sz w:val="20"/>
                <w:szCs w:val="21"/>
              </w:rPr>
              <w:t>顺利运营有着较主要的作用</w:t>
            </w:r>
            <w:r>
              <w:rPr>
                <w:rFonts w:hint="eastAsia" w:ascii="Arial" w:hAnsi="Arial" w:cs="等线"/>
                <w:color w:val="000000"/>
                <w:sz w:val="20"/>
                <w:szCs w:val="21"/>
              </w:rPr>
              <w:t>。</w:t>
            </w:r>
          </w:p>
        </w:tc>
        <w:tc>
          <w:tcPr>
            <w:tcW w:w="4452" w:type="dxa"/>
            <w:shd w:val="clear" w:color="auto" w:fill="auto"/>
            <w:noWrap/>
          </w:tcPr>
          <w:p>
            <w:pPr>
              <w:spacing w:line="240" w:lineRule="exact"/>
              <w:ind w:left="-55" w:leftChars="-23" w:right="-31" w:rightChars="-13"/>
              <w:rPr>
                <w:rFonts w:ascii="Arial" w:hAnsi="Arial" w:cs="等线"/>
                <w:sz w:val="20"/>
                <w:szCs w:val="21"/>
              </w:rPr>
            </w:pPr>
            <w:r>
              <w:rPr>
                <w:rFonts w:hint="eastAsia" w:ascii="Arial" w:hAnsi="Arial" w:cs="等线"/>
                <w:color w:val="000000"/>
                <w:sz w:val="20"/>
                <w:szCs w:val="21"/>
              </w:rPr>
              <w:t>项目建设运营过程中面临职业健康和安全的影响（比如电储能、加氢站建设应用过程中可能产生泄漏、火灾和爆炸风险），其中合同工人还可能会受到工作条件</w:t>
            </w:r>
            <w:r>
              <w:rPr>
                <w:rFonts w:ascii="Arial" w:hAnsi="Arial" w:cs="等线"/>
                <w:color w:val="000000"/>
                <w:sz w:val="20"/>
                <w:szCs w:val="21"/>
              </w:rPr>
              <w:t>的影响</w:t>
            </w:r>
            <w:r>
              <w:rPr>
                <w:rFonts w:hint="eastAsia" w:ascii="Arial" w:hAnsi="Arial" w:cs="等线"/>
                <w:color w:val="000000"/>
                <w:sz w:val="20"/>
                <w:szCs w:val="21"/>
              </w:rPr>
              <w:t>，主要供应商工人</w:t>
            </w:r>
            <w:r>
              <w:rPr>
                <w:rFonts w:hint="eastAsia" w:ascii="Arial" w:hAnsi="Arial" w:cs="微软雅黑"/>
                <w:color w:val="000000" w:themeColor="text1"/>
                <w:sz w:val="20"/>
                <w:szCs w:val="21"/>
                <w14:textFill>
                  <w14:solidFill>
                    <w14:schemeClr w14:val="tx1"/>
                  </w14:solidFill>
                </w14:textFill>
              </w:rPr>
              <w:t>（</w:t>
            </w:r>
            <w:r>
              <w:rPr>
                <w:rFonts w:hint="eastAsia" w:ascii="Arial" w:hAnsi="Arial" w:cs="等线"/>
                <w:color w:val="000000"/>
                <w:sz w:val="20"/>
                <w:szCs w:val="21"/>
              </w:rPr>
              <w:t>比如</w:t>
            </w:r>
            <w:r>
              <w:rPr>
                <w:rFonts w:ascii="Arial" w:hAnsi="Arial" w:cs="等线"/>
                <w:color w:val="000000"/>
                <w:sz w:val="20"/>
                <w:szCs w:val="21"/>
              </w:rPr>
              <w:t>储能</w:t>
            </w:r>
            <w:r>
              <w:rPr>
                <w:rFonts w:hint="eastAsia" w:ascii="Arial" w:hAnsi="Arial" w:cs="等线"/>
                <w:color w:val="000000"/>
                <w:sz w:val="20"/>
                <w:szCs w:val="21"/>
              </w:rPr>
              <w:t>活动</w:t>
            </w:r>
            <w:r>
              <w:rPr>
                <w:rFonts w:ascii="Arial" w:hAnsi="Arial" w:cs="等线"/>
                <w:color w:val="000000"/>
                <w:sz w:val="20"/>
                <w:szCs w:val="21"/>
              </w:rPr>
              <w:t>涉及的电池制造商和回收企业</w:t>
            </w:r>
            <w:r>
              <w:rPr>
                <w:rFonts w:hint="eastAsia" w:ascii="Arial" w:hAnsi="Arial" w:cs="等线"/>
                <w:color w:val="000000"/>
                <w:sz w:val="20"/>
                <w:szCs w:val="21"/>
              </w:rPr>
              <w:t>工人）还</w:t>
            </w:r>
            <w:r>
              <w:rPr>
                <w:rFonts w:hint="eastAsia" w:ascii="Arial" w:hAnsi="Arial" w:cs="微软雅黑"/>
                <w:color w:val="000000" w:themeColor="text1"/>
                <w:sz w:val="20"/>
                <w:szCs w:val="21"/>
                <w14:textFill>
                  <w14:solidFill>
                    <w14:schemeClr w14:val="tx1"/>
                  </w14:solidFill>
                </w14:textFill>
              </w:rPr>
              <w:t>可能会受到项目带来的严重安全问题</w:t>
            </w:r>
            <w:r>
              <w:rPr>
                <w:rFonts w:hint="eastAsia" w:ascii="Arial" w:hAnsi="Arial" w:cs="等线"/>
                <w:color w:val="000000"/>
                <w:sz w:val="20"/>
                <w:szCs w:val="21"/>
              </w:rPr>
              <w:t>的潜在风险。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tcBorders>
              <w:right w:val="single" w:color="auto" w:sz="4" w:space="0"/>
            </w:tcBorders>
            <w:shd w:val="clear" w:color="auto" w:fill="auto"/>
            <w:vAlign w:val="center"/>
          </w:tcPr>
          <w:p>
            <w:pPr>
              <w:spacing w:line="240" w:lineRule="exact"/>
              <w:ind w:left="-55" w:leftChars="-23" w:right="-31" w:rightChars="-13"/>
              <w:jc w:val="center"/>
              <w:rPr>
                <w:rFonts w:ascii="Arial" w:hAnsi="Arial" w:cs="等线"/>
                <w:sz w:val="20"/>
                <w:szCs w:val="21"/>
              </w:rPr>
            </w:pPr>
          </w:p>
        </w:tc>
        <w:tc>
          <w:tcPr>
            <w:tcW w:w="2432" w:type="dxa"/>
            <w:tcBorders>
              <w:left w:val="single" w:color="auto" w:sz="4" w:space="0"/>
            </w:tcBorders>
            <w:shd w:val="clear" w:color="auto" w:fill="auto"/>
          </w:tcPr>
          <w:p>
            <w:pPr>
              <w:spacing w:line="240" w:lineRule="exact"/>
              <w:ind w:left="-55" w:leftChars="-23" w:right="-31" w:rightChars="-13"/>
              <w:rPr>
                <w:rFonts w:ascii="Arial" w:hAnsi="Arial" w:cs="等线"/>
                <w:sz w:val="20"/>
                <w:szCs w:val="21"/>
              </w:rPr>
            </w:pPr>
            <w:r>
              <w:rPr>
                <w:rFonts w:hint="eastAsia" w:ascii="Arial" w:hAnsi="Arial"/>
                <w:sz w:val="20"/>
                <w:szCs w:val="21"/>
              </w:rPr>
              <w:t>受征地拆迁影响者，包括少数民族</w:t>
            </w:r>
          </w:p>
        </w:tc>
        <w:tc>
          <w:tcPr>
            <w:tcW w:w="3211" w:type="dxa"/>
          </w:tcPr>
          <w:p>
            <w:pPr>
              <w:spacing w:line="240" w:lineRule="exact"/>
              <w:ind w:left="-55" w:leftChars="-23" w:right="-31" w:rightChars="-13"/>
              <w:rPr>
                <w:rFonts w:ascii="Arial" w:hAnsi="Arial" w:cs="等线"/>
                <w:sz w:val="20"/>
                <w:szCs w:val="21"/>
              </w:rPr>
            </w:pPr>
            <w:r>
              <w:rPr>
                <w:rFonts w:hint="eastAsia" w:ascii="Arial" w:hAnsi="Arial"/>
                <w:color w:val="000000"/>
                <w:sz w:val="20"/>
                <w:szCs w:val="21"/>
              </w:rPr>
              <w:t>他们的参与和支持是这些技援活动能否顺利落实的基础。</w:t>
            </w:r>
          </w:p>
        </w:tc>
        <w:tc>
          <w:tcPr>
            <w:tcW w:w="4452" w:type="dxa"/>
            <w:shd w:val="clear" w:color="auto" w:fill="auto"/>
            <w:noWrap/>
          </w:tcPr>
          <w:p>
            <w:pPr>
              <w:spacing w:line="240" w:lineRule="exact"/>
              <w:ind w:left="-55" w:leftChars="-23" w:right="-31" w:rightChars="-13"/>
              <w:rPr>
                <w:rFonts w:ascii="Arial" w:hAnsi="Arial"/>
                <w:sz w:val="20"/>
                <w:szCs w:val="21"/>
              </w:rPr>
            </w:pPr>
            <w:r>
              <w:rPr>
                <w:rFonts w:hint="eastAsia" w:ascii="Arial" w:hAnsi="Arial"/>
                <w:color w:val="000000"/>
                <w:sz w:val="20"/>
                <w:szCs w:val="21"/>
              </w:rPr>
              <w:t>面临征地拆迁影响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tcBorders>
              <w:right w:val="single" w:color="auto" w:sz="4" w:space="0"/>
            </w:tcBorders>
            <w:shd w:val="clear" w:color="auto" w:fill="auto"/>
            <w:vAlign w:val="center"/>
          </w:tcPr>
          <w:p>
            <w:pPr>
              <w:spacing w:line="240" w:lineRule="exact"/>
              <w:ind w:left="-55" w:leftChars="-23" w:right="-31" w:rightChars="-13"/>
              <w:jc w:val="center"/>
              <w:rPr>
                <w:rFonts w:ascii="Arial" w:hAnsi="Arial" w:cs="等线"/>
                <w:sz w:val="20"/>
                <w:szCs w:val="21"/>
              </w:rPr>
            </w:pPr>
          </w:p>
        </w:tc>
        <w:tc>
          <w:tcPr>
            <w:tcW w:w="2432" w:type="dxa"/>
            <w:tcBorders>
              <w:left w:val="single" w:color="auto" w:sz="4" w:space="0"/>
            </w:tcBorders>
            <w:shd w:val="clear" w:color="auto" w:fill="auto"/>
          </w:tcPr>
          <w:p>
            <w:pPr>
              <w:spacing w:line="240" w:lineRule="exact"/>
              <w:ind w:left="-55" w:leftChars="-23" w:right="-31" w:rightChars="-13"/>
              <w:rPr>
                <w:rFonts w:ascii="Arial" w:hAnsi="Arial" w:cs="等线"/>
                <w:sz w:val="20"/>
                <w:szCs w:val="21"/>
              </w:rPr>
            </w:pPr>
            <w:r>
              <w:rPr>
                <w:rFonts w:hint="eastAsia" w:ascii="Arial" w:hAnsi="Arial" w:cs="等线"/>
                <w:sz w:val="20"/>
                <w:szCs w:val="21"/>
              </w:rPr>
              <w:t>设施周边社区和居民</w:t>
            </w:r>
          </w:p>
        </w:tc>
        <w:tc>
          <w:tcPr>
            <w:tcW w:w="3211" w:type="dxa"/>
          </w:tcPr>
          <w:p>
            <w:pPr>
              <w:spacing w:line="240" w:lineRule="exact"/>
              <w:ind w:left="-55" w:leftChars="-23" w:right="-31" w:rightChars="-13"/>
              <w:rPr>
                <w:rFonts w:ascii="Arial" w:hAnsi="Arial" w:cs="等线"/>
                <w:sz w:val="20"/>
                <w:szCs w:val="21"/>
              </w:rPr>
            </w:pPr>
            <w:r>
              <w:rPr>
                <w:rFonts w:ascii="Arial" w:hAnsi="Arial" w:cs="等线"/>
                <w:color w:val="000000"/>
                <w:sz w:val="20"/>
                <w:szCs w:val="21"/>
              </w:rPr>
              <w:t>他们的支持</w:t>
            </w:r>
            <w:r>
              <w:rPr>
                <w:rFonts w:hint="eastAsia" w:ascii="Arial" w:hAnsi="Arial" w:cs="等线"/>
                <w:color w:val="000000"/>
                <w:sz w:val="20"/>
                <w:szCs w:val="21"/>
              </w:rPr>
              <w:t>是</w:t>
            </w:r>
            <w:r>
              <w:rPr>
                <w:rFonts w:ascii="Arial" w:hAnsi="Arial" w:cs="等线"/>
                <w:color w:val="000000"/>
                <w:sz w:val="20"/>
                <w:szCs w:val="21"/>
              </w:rPr>
              <w:t>项目建设顺利进行的基础。</w:t>
            </w:r>
          </w:p>
        </w:tc>
        <w:tc>
          <w:tcPr>
            <w:tcW w:w="4452" w:type="dxa"/>
            <w:shd w:val="clear" w:color="auto" w:fill="auto"/>
            <w:noWrap/>
          </w:tcPr>
          <w:p>
            <w:pPr>
              <w:spacing w:line="240" w:lineRule="exact"/>
              <w:ind w:left="-55" w:leftChars="-23" w:right="-31" w:rightChars="-13"/>
              <w:rPr>
                <w:rFonts w:ascii="Arial" w:hAnsi="Arial" w:cs="等线"/>
                <w:sz w:val="20"/>
                <w:szCs w:val="21"/>
              </w:rPr>
            </w:pPr>
            <w:r>
              <w:rPr>
                <w:rFonts w:hint="eastAsia" w:ascii="Arial" w:hAnsi="Arial" w:cs="等线"/>
                <w:color w:val="000000"/>
                <w:sz w:val="20"/>
                <w:szCs w:val="21"/>
              </w:rPr>
              <w:t>可</w:t>
            </w:r>
            <w:r>
              <w:rPr>
                <w:rFonts w:ascii="Arial" w:hAnsi="Arial" w:cs="等线"/>
                <w:color w:val="000000"/>
                <w:sz w:val="20"/>
                <w:szCs w:val="21"/>
              </w:rPr>
              <w:t>能受到</w:t>
            </w:r>
            <w:r>
              <w:rPr>
                <w:rFonts w:hint="eastAsia" w:ascii="Arial" w:hAnsi="Arial" w:cs="等线"/>
                <w:color w:val="000000"/>
                <w:sz w:val="20"/>
                <w:szCs w:val="21"/>
              </w:rPr>
              <w:t>加氢站、储能设施等生产、运输过程中泄露、火灾、爆炸等导致的社区健康和安全</w:t>
            </w:r>
            <w:r>
              <w:rPr>
                <w:rFonts w:ascii="Arial" w:hAnsi="Arial" w:cs="等线"/>
                <w:color w:val="000000"/>
                <w:sz w:val="20"/>
                <w:szCs w:val="21"/>
              </w:rPr>
              <w:t>影响</w:t>
            </w:r>
            <w:r>
              <w:rPr>
                <w:rFonts w:hint="eastAsia" w:ascii="Arial" w:hAnsi="Arial" w:cs="等线"/>
                <w:color w:val="00000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tcBorders>
              <w:right w:val="single" w:color="auto" w:sz="4" w:space="0"/>
            </w:tcBorders>
            <w:shd w:val="clear" w:color="auto" w:fill="auto"/>
            <w:vAlign w:val="center"/>
          </w:tcPr>
          <w:p>
            <w:pPr>
              <w:spacing w:line="240" w:lineRule="exact"/>
              <w:ind w:left="-55" w:leftChars="-23" w:right="-31" w:rightChars="-13"/>
              <w:jc w:val="center"/>
              <w:rPr>
                <w:rFonts w:ascii="Arial" w:hAnsi="Arial" w:cs="等线"/>
                <w:sz w:val="20"/>
                <w:szCs w:val="21"/>
              </w:rPr>
            </w:pPr>
          </w:p>
        </w:tc>
        <w:tc>
          <w:tcPr>
            <w:tcW w:w="2432" w:type="dxa"/>
            <w:tcBorders>
              <w:left w:val="single" w:color="auto" w:sz="4" w:space="0"/>
            </w:tcBorders>
            <w:shd w:val="clear" w:color="auto" w:fill="auto"/>
          </w:tcPr>
          <w:p>
            <w:pPr>
              <w:spacing w:line="240" w:lineRule="exact"/>
              <w:ind w:left="-55" w:leftChars="-23" w:right="-31" w:rightChars="-13"/>
              <w:rPr>
                <w:rFonts w:ascii="Arial" w:hAnsi="Arial" w:cs="等线"/>
                <w:sz w:val="20"/>
                <w:szCs w:val="21"/>
              </w:rPr>
            </w:pPr>
            <w:r>
              <w:rPr>
                <w:rFonts w:hint="eastAsia" w:ascii="Arial" w:hAnsi="Arial" w:cs="等线"/>
                <w:sz w:val="20"/>
                <w:szCs w:val="21"/>
              </w:rPr>
              <w:t>城乡居民</w:t>
            </w:r>
          </w:p>
        </w:tc>
        <w:tc>
          <w:tcPr>
            <w:tcW w:w="3211" w:type="dxa"/>
          </w:tcPr>
          <w:p>
            <w:pPr>
              <w:spacing w:line="240" w:lineRule="exact"/>
              <w:ind w:left="-55" w:leftChars="-23" w:right="-31" w:rightChars="-13"/>
              <w:rPr>
                <w:rFonts w:ascii="Arial" w:hAnsi="Arial" w:cs="等线"/>
                <w:sz w:val="20"/>
                <w:szCs w:val="21"/>
              </w:rPr>
            </w:pPr>
            <w:r>
              <w:rPr>
                <w:rFonts w:hint="eastAsia" w:ascii="Arial" w:hAnsi="Arial"/>
                <w:color w:val="000000"/>
                <w:sz w:val="20"/>
                <w:szCs w:val="21"/>
              </w:rPr>
              <w:t>他们的参与和支持是这些技援活动能否顺利落实的基础。</w:t>
            </w:r>
          </w:p>
        </w:tc>
        <w:tc>
          <w:tcPr>
            <w:tcW w:w="4452" w:type="dxa"/>
            <w:shd w:val="clear" w:color="auto" w:fill="auto"/>
            <w:noWrap/>
          </w:tcPr>
          <w:p>
            <w:pPr>
              <w:spacing w:line="240" w:lineRule="exact"/>
              <w:ind w:left="-55" w:leftChars="-23" w:right="-31" w:rightChars="-13"/>
              <w:rPr>
                <w:rFonts w:ascii="Arial" w:hAnsi="Arial" w:cs="等线"/>
                <w:sz w:val="20"/>
                <w:szCs w:val="21"/>
              </w:rPr>
            </w:pPr>
            <w:r>
              <w:rPr>
                <w:rFonts w:hint="eastAsia" w:ascii="Arial" w:hAnsi="Arial"/>
                <w:color w:val="000000"/>
                <w:sz w:val="20"/>
                <w:szCs w:val="21"/>
              </w:rPr>
              <w:t>客货运物流站点的升级改造、新能源汽车的替代等有可能会在初期增加城乡居民的日常出行成本；信息平台建设可以会产生信息安全风险。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restart"/>
            <w:shd w:val="clear" w:color="auto" w:fill="auto"/>
            <w:vAlign w:val="center"/>
          </w:tcPr>
          <w:p>
            <w:pPr>
              <w:spacing w:line="240" w:lineRule="exact"/>
              <w:ind w:left="-55" w:leftChars="-23" w:right="-31" w:rightChars="-13"/>
              <w:jc w:val="center"/>
              <w:rPr>
                <w:rFonts w:ascii="Arial" w:hAnsi="Arial" w:cs="等线"/>
                <w:b/>
                <w:bCs/>
                <w:sz w:val="20"/>
                <w:szCs w:val="21"/>
              </w:rPr>
            </w:pPr>
            <w:r>
              <w:rPr>
                <w:rFonts w:hint="eastAsia" w:ascii="Arial" w:hAnsi="Arial" w:cs="等线"/>
                <w:b/>
                <w:bCs/>
                <w:sz w:val="20"/>
                <w:szCs w:val="21"/>
              </w:rPr>
              <w:t>其他利益相关方</w:t>
            </w:r>
          </w:p>
        </w:tc>
        <w:tc>
          <w:tcPr>
            <w:tcW w:w="2432" w:type="dxa"/>
            <w:shd w:val="clear" w:color="auto" w:fill="auto"/>
          </w:tcPr>
          <w:p>
            <w:pPr>
              <w:spacing w:line="240" w:lineRule="exact"/>
              <w:ind w:left="-55" w:leftChars="-23" w:right="-31" w:rightChars="-13"/>
              <w:rPr>
                <w:rFonts w:ascii="Arial" w:hAnsi="Arial" w:cs="等线"/>
                <w:sz w:val="20"/>
                <w:szCs w:val="21"/>
              </w:rPr>
            </w:pPr>
            <w:r>
              <w:rPr>
                <w:rFonts w:hint="eastAsia" w:ascii="Arial" w:hAnsi="Arial" w:cs="等线"/>
                <w:color w:val="000000"/>
                <w:sz w:val="20"/>
                <w:szCs w:val="21"/>
              </w:rPr>
              <w:t>交通运输部及国家项目办</w:t>
            </w:r>
          </w:p>
        </w:tc>
        <w:tc>
          <w:tcPr>
            <w:tcW w:w="3211" w:type="dxa"/>
          </w:tcPr>
          <w:p>
            <w:pPr>
              <w:spacing w:line="240" w:lineRule="exact"/>
              <w:ind w:left="-55" w:leftChars="-23" w:right="-31" w:rightChars="-13"/>
              <w:rPr>
                <w:rFonts w:ascii="Arial" w:hAnsi="Arial" w:cs="等线"/>
                <w:sz w:val="20"/>
                <w:szCs w:val="21"/>
              </w:rPr>
            </w:pPr>
            <w:r>
              <w:rPr>
                <w:rFonts w:ascii="Arial" w:hAnsi="Arial" w:cs="等线"/>
                <w:color w:val="000000"/>
                <w:sz w:val="20"/>
                <w:szCs w:val="21"/>
              </w:rPr>
              <w:t>项目的总体协调和管理</w:t>
            </w:r>
          </w:p>
        </w:tc>
        <w:tc>
          <w:tcPr>
            <w:tcW w:w="4452" w:type="dxa"/>
            <w:shd w:val="clear" w:color="auto" w:fill="auto"/>
            <w:noWrap/>
          </w:tcPr>
          <w:p>
            <w:pPr>
              <w:spacing w:line="240" w:lineRule="exact"/>
              <w:ind w:left="-55" w:leftChars="-23" w:right="-31" w:rightChars="-13"/>
              <w:rPr>
                <w:rFonts w:ascii="Arial" w:hAnsi="Arial" w:cs="等线"/>
                <w:sz w:val="20"/>
                <w:szCs w:val="21"/>
              </w:rPr>
            </w:pPr>
            <w:r>
              <w:rPr>
                <w:rFonts w:hint="eastAsia" w:ascii="Arial" w:hAnsi="Arial" w:cs="微软雅黑"/>
                <w:sz w:val="20"/>
                <w:szCs w:val="21"/>
              </w:rPr>
              <w:t>项目对其无显著负面影响。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shd w:val="clear" w:color="auto" w:fill="auto"/>
            <w:vAlign w:val="center"/>
          </w:tcPr>
          <w:p>
            <w:pPr>
              <w:spacing w:line="240" w:lineRule="exact"/>
              <w:ind w:left="-55" w:leftChars="-23" w:right="-31" w:rightChars="-13"/>
              <w:jc w:val="both"/>
              <w:rPr>
                <w:rFonts w:ascii="Arial" w:hAnsi="Arial" w:cs="等线"/>
                <w:b/>
                <w:bCs/>
                <w:sz w:val="20"/>
                <w:szCs w:val="21"/>
              </w:rPr>
            </w:pPr>
          </w:p>
        </w:tc>
        <w:tc>
          <w:tcPr>
            <w:tcW w:w="2432" w:type="dxa"/>
            <w:shd w:val="clear" w:color="auto" w:fill="auto"/>
          </w:tcPr>
          <w:p>
            <w:pPr>
              <w:spacing w:line="240" w:lineRule="exact"/>
              <w:ind w:left="-55" w:leftChars="-23" w:right="-31" w:rightChars="-13"/>
              <w:rPr>
                <w:rFonts w:ascii="Arial" w:hAnsi="Arial" w:cs="等线"/>
                <w:sz w:val="20"/>
                <w:szCs w:val="21"/>
              </w:rPr>
            </w:pPr>
            <w:r>
              <w:rPr>
                <w:rFonts w:hint="eastAsia" w:ascii="Arial" w:hAnsi="Arial" w:cs="等线"/>
                <w:color w:val="000000"/>
                <w:sz w:val="20"/>
                <w:szCs w:val="21"/>
              </w:rPr>
              <w:t>省级交通运输厅及省项目办</w:t>
            </w:r>
          </w:p>
        </w:tc>
        <w:tc>
          <w:tcPr>
            <w:tcW w:w="3211" w:type="dxa"/>
          </w:tcPr>
          <w:p>
            <w:pPr>
              <w:spacing w:line="240" w:lineRule="exact"/>
              <w:ind w:left="-55" w:leftChars="-23" w:right="-31" w:rightChars="-13"/>
              <w:rPr>
                <w:rFonts w:ascii="Arial" w:hAnsi="Arial" w:cs="等线"/>
                <w:sz w:val="20"/>
                <w:szCs w:val="21"/>
              </w:rPr>
            </w:pPr>
            <w:r>
              <w:rPr>
                <w:rFonts w:hint="eastAsia" w:ascii="Arial" w:hAnsi="Arial" w:cs="等线"/>
                <w:color w:val="000000"/>
                <w:sz w:val="20"/>
                <w:szCs w:val="21"/>
              </w:rPr>
              <w:t>省级活动</w:t>
            </w:r>
            <w:r>
              <w:rPr>
                <w:rFonts w:ascii="Arial" w:hAnsi="Arial" w:cs="等线"/>
                <w:color w:val="000000"/>
                <w:sz w:val="20"/>
                <w:szCs w:val="21"/>
              </w:rPr>
              <w:t>的协调和管理</w:t>
            </w:r>
          </w:p>
        </w:tc>
        <w:tc>
          <w:tcPr>
            <w:tcW w:w="4452" w:type="dxa"/>
            <w:shd w:val="clear" w:color="auto" w:fill="auto"/>
            <w:noWrap/>
          </w:tcPr>
          <w:p>
            <w:pPr>
              <w:spacing w:line="240" w:lineRule="exact"/>
              <w:ind w:left="-55" w:leftChars="-23" w:right="-31" w:rightChars="-13"/>
              <w:rPr>
                <w:rFonts w:ascii="Arial" w:hAnsi="Arial" w:cs="微软雅黑"/>
                <w:sz w:val="20"/>
                <w:szCs w:val="21"/>
              </w:rPr>
            </w:pPr>
            <w:r>
              <w:rPr>
                <w:rFonts w:hint="eastAsia" w:ascii="Arial" w:hAnsi="Arial" w:cs="微软雅黑"/>
                <w:sz w:val="20"/>
                <w:szCs w:val="21"/>
              </w:rPr>
              <w:t>项目对其无显著负面影响。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shd w:val="clear" w:color="auto" w:fill="auto"/>
            <w:vAlign w:val="center"/>
          </w:tcPr>
          <w:p>
            <w:pPr>
              <w:spacing w:line="240" w:lineRule="exact"/>
              <w:ind w:left="-55" w:leftChars="-23" w:right="-31" w:rightChars="-13"/>
              <w:jc w:val="both"/>
              <w:rPr>
                <w:rFonts w:ascii="Arial" w:hAnsi="Arial" w:cs="等线"/>
                <w:sz w:val="20"/>
                <w:szCs w:val="21"/>
              </w:rPr>
            </w:pPr>
          </w:p>
        </w:tc>
        <w:tc>
          <w:tcPr>
            <w:tcW w:w="2432" w:type="dxa"/>
            <w:shd w:val="clear" w:color="auto" w:fill="auto"/>
          </w:tcPr>
          <w:p>
            <w:pPr>
              <w:spacing w:line="240" w:lineRule="exact"/>
              <w:ind w:left="-55" w:leftChars="-23" w:right="-31" w:rightChars="-13"/>
              <w:rPr>
                <w:rFonts w:ascii="Arial" w:hAnsi="Arial" w:cs="等线"/>
                <w:sz w:val="20"/>
                <w:szCs w:val="21"/>
              </w:rPr>
            </w:pPr>
            <w:r>
              <w:rPr>
                <w:rFonts w:hint="eastAsia" w:ascii="Arial" w:hAnsi="Arial" w:cs="等线"/>
                <w:sz w:val="20"/>
                <w:szCs w:val="21"/>
              </w:rPr>
              <w:t>负责项目活动实施的区县政府部门</w:t>
            </w:r>
          </w:p>
        </w:tc>
        <w:tc>
          <w:tcPr>
            <w:tcW w:w="3211" w:type="dxa"/>
          </w:tcPr>
          <w:p>
            <w:pPr>
              <w:spacing w:line="240" w:lineRule="exact"/>
              <w:ind w:left="-55" w:leftChars="-23" w:right="-60" w:rightChars="-25"/>
              <w:rPr>
                <w:rFonts w:ascii="Arial" w:hAnsi="Arial" w:cs="等线"/>
                <w:sz w:val="20"/>
                <w:szCs w:val="21"/>
              </w:rPr>
            </w:pPr>
            <w:r>
              <w:rPr>
                <w:rFonts w:hint="eastAsia" w:ascii="Arial" w:hAnsi="Arial" w:cs="等线"/>
                <w:sz w:val="20"/>
                <w:szCs w:val="21"/>
              </w:rPr>
              <w:t>负责项目活动下游活动实施和运行的审批和监督</w:t>
            </w:r>
          </w:p>
        </w:tc>
        <w:tc>
          <w:tcPr>
            <w:tcW w:w="4452" w:type="dxa"/>
            <w:shd w:val="clear" w:color="auto" w:fill="auto"/>
            <w:noWrap/>
          </w:tcPr>
          <w:p>
            <w:pPr>
              <w:spacing w:line="240" w:lineRule="exact"/>
              <w:ind w:left="-55" w:leftChars="-23" w:right="-31" w:rightChars="-13"/>
              <w:rPr>
                <w:rFonts w:ascii="Arial" w:hAnsi="Arial" w:cs="等线"/>
                <w:sz w:val="20"/>
                <w:szCs w:val="21"/>
              </w:rPr>
            </w:pPr>
            <w:r>
              <w:rPr>
                <w:rFonts w:hint="eastAsia" w:ascii="Arial" w:hAnsi="Arial" w:cs="微软雅黑"/>
                <w:sz w:val="20"/>
                <w:szCs w:val="21"/>
              </w:rPr>
              <w:t>项目对其无显著负面影响。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jc w:val="center"/>
        </w:trPr>
        <w:tc>
          <w:tcPr>
            <w:tcW w:w="959" w:type="dxa"/>
            <w:vMerge w:val="continue"/>
            <w:shd w:val="clear" w:color="auto" w:fill="auto"/>
            <w:vAlign w:val="center"/>
          </w:tcPr>
          <w:p>
            <w:pPr>
              <w:spacing w:line="240" w:lineRule="exact"/>
              <w:ind w:left="-55" w:leftChars="-23" w:right="-31" w:rightChars="-13"/>
              <w:jc w:val="both"/>
              <w:rPr>
                <w:rFonts w:ascii="Arial" w:hAnsi="Arial" w:cs="等线"/>
                <w:sz w:val="20"/>
                <w:szCs w:val="21"/>
              </w:rPr>
            </w:pPr>
          </w:p>
        </w:tc>
        <w:tc>
          <w:tcPr>
            <w:tcW w:w="2432" w:type="dxa"/>
            <w:shd w:val="clear" w:color="auto" w:fill="auto"/>
          </w:tcPr>
          <w:p>
            <w:pPr>
              <w:spacing w:line="240" w:lineRule="exact"/>
              <w:ind w:left="-55" w:leftChars="-23" w:right="-60" w:rightChars="-25"/>
              <w:rPr>
                <w:rFonts w:ascii="Arial" w:hAnsi="Arial" w:cs="等线"/>
                <w:sz w:val="20"/>
                <w:szCs w:val="21"/>
              </w:rPr>
            </w:pPr>
            <w:r>
              <w:rPr>
                <w:rFonts w:hint="eastAsia" w:ascii="Arial" w:hAnsi="Arial" w:cs="等线"/>
                <w:sz w:val="20"/>
                <w:szCs w:val="21"/>
              </w:rPr>
              <w:t>街道办事处／乡镇政府；社区／村民委员会</w:t>
            </w:r>
          </w:p>
        </w:tc>
        <w:tc>
          <w:tcPr>
            <w:tcW w:w="3211" w:type="dxa"/>
          </w:tcPr>
          <w:p>
            <w:pPr>
              <w:spacing w:line="240" w:lineRule="exact"/>
              <w:ind w:left="-55" w:leftChars="-23" w:right="-60" w:rightChars="-25"/>
              <w:rPr>
                <w:rFonts w:ascii="Arial" w:hAnsi="Arial" w:cs="等线"/>
                <w:sz w:val="20"/>
                <w:szCs w:val="21"/>
              </w:rPr>
            </w:pPr>
            <w:r>
              <w:rPr>
                <w:rFonts w:hint="eastAsia" w:ascii="Arial" w:hAnsi="Arial" w:cs="微软雅黑"/>
                <w:color w:val="000000" w:themeColor="text1"/>
                <w:sz w:val="20"/>
                <w:szCs w:val="21"/>
                <w14:textFill>
                  <w14:solidFill>
                    <w14:schemeClr w14:val="tx1"/>
                  </w14:solidFill>
                </w14:textFill>
              </w:rPr>
              <w:t>针对项目活动的下游活动，负责社区工作的组织协调</w:t>
            </w:r>
            <w:r>
              <w:rPr>
                <w:rFonts w:hint="eastAsia" w:ascii="Arial" w:hAnsi="Arial" w:cs="等线"/>
                <w:color w:val="000000"/>
                <w:sz w:val="20"/>
                <w:szCs w:val="21"/>
              </w:rPr>
              <w:t>、处理社区居民的申诉等</w:t>
            </w:r>
          </w:p>
        </w:tc>
        <w:tc>
          <w:tcPr>
            <w:tcW w:w="4452" w:type="dxa"/>
            <w:shd w:val="clear" w:color="auto" w:fill="auto"/>
            <w:noWrap/>
          </w:tcPr>
          <w:p>
            <w:pPr>
              <w:spacing w:line="240" w:lineRule="exact"/>
              <w:ind w:left="-55" w:leftChars="-23" w:right="-31" w:rightChars="-13"/>
              <w:rPr>
                <w:rFonts w:ascii="Arial" w:hAnsi="Arial" w:cs="等线"/>
                <w:sz w:val="20"/>
                <w:szCs w:val="21"/>
              </w:rPr>
            </w:pPr>
            <w:r>
              <w:rPr>
                <w:rFonts w:hint="eastAsia" w:ascii="Arial" w:hAnsi="Arial" w:cs="微软雅黑"/>
                <w:sz w:val="20"/>
                <w:szCs w:val="21"/>
              </w:rPr>
              <w:t>项目对其无显著负面影响。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shd w:val="clear" w:color="auto" w:fill="auto"/>
            <w:vAlign w:val="center"/>
          </w:tcPr>
          <w:p>
            <w:pPr>
              <w:spacing w:line="240" w:lineRule="exact"/>
              <w:ind w:left="-55" w:leftChars="-23" w:right="-31" w:rightChars="-13"/>
              <w:jc w:val="both"/>
              <w:rPr>
                <w:rFonts w:ascii="Arial" w:hAnsi="Arial" w:cs="等线"/>
                <w:sz w:val="20"/>
                <w:szCs w:val="21"/>
              </w:rPr>
            </w:pPr>
          </w:p>
        </w:tc>
        <w:tc>
          <w:tcPr>
            <w:tcW w:w="2432" w:type="dxa"/>
            <w:shd w:val="clear" w:color="auto" w:fill="auto"/>
          </w:tcPr>
          <w:p>
            <w:pPr>
              <w:spacing w:line="240" w:lineRule="exact"/>
              <w:ind w:left="-55" w:leftChars="-23" w:right="-60" w:rightChars="-25"/>
              <w:rPr>
                <w:rFonts w:ascii="Arial" w:hAnsi="Arial" w:cs="等线"/>
                <w:sz w:val="20"/>
                <w:szCs w:val="21"/>
              </w:rPr>
            </w:pPr>
            <w:r>
              <w:rPr>
                <w:rFonts w:hint="eastAsia" w:ascii="Arial" w:hAnsi="Arial" w:cs="等线"/>
                <w:sz w:val="20"/>
                <w:szCs w:val="21"/>
              </w:rPr>
              <w:t>技援活动承包商</w:t>
            </w:r>
          </w:p>
        </w:tc>
        <w:tc>
          <w:tcPr>
            <w:tcW w:w="3211" w:type="dxa"/>
          </w:tcPr>
          <w:p>
            <w:pPr>
              <w:spacing w:line="240" w:lineRule="exact"/>
              <w:ind w:left="-55" w:leftChars="-23" w:right="-60" w:rightChars="-25"/>
              <w:rPr>
                <w:rFonts w:ascii="Arial" w:hAnsi="Arial" w:cs="微软雅黑"/>
                <w:sz w:val="20"/>
                <w:szCs w:val="21"/>
              </w:rPr>
            </w:pPr>
            <w:r>
              <w:rPr>
                <w:rFonts w:hint="eastAsia" w:ascii="Arial" w:hAnsi="Arial" w:cs="微软雅黑"/>
                <w:sz w:val="20"/>
                <w:szCs w:val="21"/>
              </w:rPr>
              <w:t>负责项目可行性研究和技术设计</w:t>
            </w:r>
          </w:p>
        </w:tc>
        <w:tc>
          <w:tcPr>
            <w:tcW w:w="4452" w:type="dxa"/>
            <w:shd w:val="clear" w:color="auto" w:fill="auto"/>
            <w:noWrap/>
          </w:tcPr>
          <w:p>
            <w:pPr>
              <w:spacing w:line="240" w:lineRule="exact"/>
              <w:ind w:left="-55" w:leftChars="-23" w:right="-60" w:rightChars="-25"/>
              <w:rPr>
                <w:rFonts w:ascii="Arial" w:hAnsi="Arial" w:cs="微软雅黑"/>
                <w:sz w:val="20"/>
                <w:szCs w:val="21"/>
              </w:rPr>
            </w:pPr>
            <w:r>
              <w:rPr>
                <w:rFonts w:hint="eastAsia" w:ascii="Arial" w:hAnsi="Arial" w:cs="微软雅黑"/>
                <w:color w:val="000000" w:themeColor="text1"/>
                <w:sz w:val="20"/>
                <w:szCs w:val="21"/>
                <w14:textFill>
                  <w14:solidFill>
                    <w14:schemeClr w14:val="tx1"/>
                  </w14:solidFill>
                </w14:textFill>
              </w:rPr>
              <w:t>需要在项目的设计中考虑各利益相关方的需求，并关注环境与社会的风险和影响。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shd w:val="clear" w:color="auto" w:fill="auto"/>
            <w:vAlign w:val="center"/>
          </w:tcPr>
          <w:p>
            <w:pPr>
              <w:spacing w:line="240" w:lineRule="exact"/>
              <w:ind w:left="-55" w:leftChars="-23" w:right="-31" w:rightChars="-13"/>
              <w:jc w:val="both"/>
              <w:rPr>
                <w:rFonts w:ascii="Arial" w:hAnsi="Arial" w:cs="等线"/>
                <w:sz w:val="20"/>
                <w:szCs w:val="21"/>
              </w:rPr>
            </w:pPr>
          </w:p>
        </w:tc>
        <w:tc>
          <w:tcPr>
            <w:tcW w:w="2432" w:type="dxa"/>
            <w:shd w:val="clear" w:color="auto" w:fill="auto"/>
          </w:tcPr>
          <w:p>
            <w:pPr>
              <w:spacing w:line="240" w:lineRule="exact"/>
              <w:ind w:left="-55" w:leftChars="-23" w:right="-60" w:rightChars="-25"/>
              <w:rPr>
                <w:rFonts w:ascii="Arial" w:hAnsi="Arial" w:cs="等线"/>
                <w:sz w:val="20"/>
                <w:szCs w:val="21"/>
              </w:rPr>
            </w:pPr>
            <w:r>
              <w:rPr>
                <w:rFonts w:hint="eastAsia" w:ascii="Arial" w:hAnsi="Arial" w:cs="等线"/>
                <w:color w:val="000000"/>
                <w:sz w:val="20"/>
                <w:szCs w:val="21"/>
              </w:rPr>
              <w:t>社会团体（包括行业协会和非营利性组织）</w:t>
            </w:r>
          </w:p>
        </w:tc>
        <w:tc>
          <w:tcPr>
            <w:tcW w:w="3211" w:type="dxa"/>
          </w:tcPr>
          <w:p>
            <w:pPr>
              <w:spacing w:line="240" w:lineRule="exact"/>
              <w:ind w:left="-55" w:leftChars="-23" w:right="-60" w:rightChars="-25"/>
              <w:rPr>
                <w:rFonts w:ascii="Arial" w:hAnsi="Arial" w:cs="等线"/>
                <w:sz w:val="20"/>
                <w:szCs w:val="21"/>
              </w:rPr>
            </w:pPr>
            <w:r>
              <w:rPr>
                <w:rFonts w:hint="eastAsia" w:ascii="Arial" w:hAnsi="Arial" w:cs="微软雅黑"/>
                <w:color w:val="000000" w:themeColor="text1"/>
                <w:sz w:val="20"/>
                <w:szCs w:val="21"/>
                <w14:textFill>
                  <w14:solidFill>
                    <w14:schemeClr w14:val="tx1"/>
                  </w14:solidFill>
                </w14:textFill>
              </w:rPr>
              <w:t>对项目设计提供建议，并对项目的实施有一定的监督作用</w:t>
            </w:r>
          </w:p>
        </w:tc>
        <w:tc>
          <w:tcPr>
            <w:tcW w:w="4452" w:type="dxa"/>
            <w:shd w:val="clear" w:color="auto" w:fill="auto"/>
            <w:noWrap/>
          </w:tcPr>
          <w:p>
            <w:pPr>
              <w:spacing w:line="240" w:lineRule="exact"/>
              <w:ind w:left="-55" w:leftChars="-23" w:right="-60" w:rightChars="-25"/>
              <w:rPr>
                <w:rFonts w:ascii="Arial" w:hAnsi="Arial" w:cs="等线"/>
                <w:sz w:val="20"/>
                <w:szCs w:val="21"/>
              </w:rPr>
            </w:pPr>
            <w:r>
              <w:rPr>
                <w:rFonts w:hint="eastAsia" w:ascii="Arial" w:hAnsi="Arial" w:cs="微软雅黑"/>
                <w:sz w:val="20"/>
                <w:szCs w:val="21"/>
              </w:rPr>
              <w:t>项目对其无显著负面影响。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shd w:val="clear" w:color="auto" w:fill="auto"/>
            <w:vAlign w:val="center"/>
          </w:tcPr>
          <w:p>
            <w:pPr>
              <w:spacing w:line="240" w:lineRule="exact"/>
              <w:ind w:left="-55" w:leftChars="-23" w:right="-31" w:rightChars="-13"/>
              <w:jc w:val="both"/>
              <w:rPr>
                <w:rFonts w:ascii="Arial" w:hAnsi="Arial" w:cs="等线"/>
                <w:sz w:val="20"/>
                <w:szCs w:val="21"/>
              </w:rPr>
            </w:pPr>
          </w:p>
        </w:tc>
        <w:tc>
          <w:tcPr>
            <w:tcW w:w="2432" w:type="dxa"/>
            <w:shd w:val="clear" w:color="auto" w:fill="auto"/>
          </w:tcPr>
          <w:p>
            <w:pPr>
              <w:spacing w:line="240" w:lineRule="exact"/>
              <w:ind w:left="-55" w:leftChars="-23" w:right="-60" w:rightChars="-25"/>
              <w:rPr>
                <w:rFonts w:ascii="Arial" w:hAnsi="Arial" w:cs="等线"/>
                <w:sz w:val="20"/>
                <w:szCs w:val="21"/>
              </w:rPr>
            </w:pPr>
            <w:r>
              <w:rPr>
                <w:rFonts w:ascii="Arial" w:hAnsi="Arial" w:cs="等线"/>
                <w:color w:val="000000"/>
                <w:sz w:val="20"/>
                <w:szCs w:val="21"/>
              </w:rPr>
              <w:t>承包商</w:t>
            </w:r>
            <w:r>
              <w:rPr>
                <w:rFonts w:hint="eastAsia" w:ascii="Arial" w:hAnsi="Arial" w:cs="等线"/>
                <w:color w:val="000000"/>
                <w:sz w:val="20"/>
                <w:szCs w:val="21"/>
              </w:rPr>
              <w:t>`</w:t>
            </w:r>
          </w:p>
        </w:tc>
        <w:tc>
          <w:tcPr>
            <w:tcW w:w="3211" w:type="dxa"/>
          </w:tcPr>
          <w:p>
            <w:pPr>
              <w:spacing w:line="240" w:lineRule="exact"/>
              <w:ind w:left="-55" w:leftChars="-23" w:right="-60" w:rightChars="-25"/>
              <w:rPr>
                <w:rFonts w:ascii="Arial" w:hAnsi="Arial" w:cs="等线"/>
                <w:sz w:val="20"/>
                <w:szCs w:val="21"/>
              </w:rPr>
            </w:pPr>
            <w:r>
              <w:rPr>
                <w:rFonts w:ascii="Arial" w:hAnsi="Arial" w:cs="等线"/>
                <w:color w:val="000000"/>
                <w:sz w:val="20"/>
                <w:szCs w:val="21"/>
              </w:rPr>
              <w:t>负责项目基础设施的建设</w:t>
            </w:r>
            <w:r>
              <w:rPr>
                <w:rFonts w:hint="eastAsia" w:ascii="Arial" w:hAnsi="Arial" w:cs="等线"/>
                <w:color w:val="000000"/>
                <w:sz w:val="20"/>
                <w:szCs w:val="21"/>
              </w:rPr>
              <w:t>和设备的安装</w:t>
            </w:r>
          </w:p>
        </w:tc>
        <w:tc>
          <w:tcPr>
            <w:tcW w:w="4452" w:type="dxa"/>
            <w:shd w:val="clear" w:color="auto" w:fill="auto"/>
            <w:noWrap/>
          </w:tcPr>
          <w:p>
            <w:pPr>
              <w:spacing w:line="240" w:lineRule="exact"/>
              <w:ind w:left="-55" w:leftChars="-23" w:right="-46" w:rightChars="-19"/>
              <w:rPr>
                <w:rFonts w:ascii="Arial" w:hAnsi="Arial" w:cs="等线"/>
                <w:sz w:val="20"/>
                <w:szCs w:val="21"/>
              </w:rPr>
            </w:pPr>
            <w:r>
              <w:rPr>
                <w:rFonts w:hint="eastAsia" w:ascii="Arial" w:hAnsi="Arial" w:cs="等线"/>
                <w:color w:val="000000"/>
                <w:sz w:val="20"/>
                <w:szCs w:val="21"/>
              </w:rPr>
              <w:t>需</w:t>
            </w:r>
            <w:r>
              <w:rPr>
                <w:rFonts w:ascii="Arial" w:hAnsi="Arial" w:cs="等线"/>
                <w:color w:val="000000"/>
                <w:sz w:val="20"/>
                <w:szCs w:val="21"/>
              </w:rPr>
              <w:t>按照项目实施机构的要求落实劳工管理、工作条件以及职业健康和安全等方面的政策制度；处理建设期周边社区的投诉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shd w:val="clear" w:color="auto" w:fill="auto"/>
            <w:vAlign w:val="center"/>
          </w:tcPr>
          <w:p>
            <w:pPr>
              <w:spacing w:line="240" w:lineRule="exact"/>
              <w:ind w:left="-55" w:leftChars="-23" w:right="-31" w:rightChars="-13"/>
              <w:jc w:val="both"/>
              <w:rPr>
                <w:rFonts w:ascii="Arial" w:hAnsi="Arial" w:cs="等线"/>
                <w:sz w:val="20"/>
                <w:szCs w:val="21"/>
              </w:rPr>
            </w:pPr>
          </w:p>
        </w:tc>
        <w:tc>
          <w:tcPr>
            <w:tcW w:w="2432" w:type="dxa"/>
            <w:shd w:val="clear" w:color="auto" w:fill="auto"/>
          </w:tcPr>
          <w:p>
            <w:pPr>
              <w:spacing w:line="240" w:lineRule="exact"/>
              <w:ind w:left="-55" w:leftChars="-23" w:right="-60" w:rightChars="-25"/>
              <w:rPr>
                <w:rFonts w:ascii="Arial" w:hAnsi="Arial" w:cs="等线"/>
                <w:sz w:val="20"/>
                <w:szCs w:val="21"/>
              </w:rPr>
            </w:pPr>
            <w:r>
              <w:rPr>
                <w:rFonts w:hint="eastAsia" w:ascii="Arial" w:hAnsi="Arial" w:cs="等线"/>
                <w:color w:val="000000"/>
                <w:sz w:val="20"/>
                <w:szCs w:val="21"/>
              </w:rPr>
              <w:t>主要供应商</w:t>
            </w:r>
          </w:p>
        </w:tc>
        <w:tc>
          <w:tcPr>
            <w:tcW w:w="3211" w:type="dxa"/>
          </w:tcPr>
          <w:p>
            <w:pPr>
              <w:spacing w:line="240" w:lineRule="exact"/>
              <w:ind w:left="-55" w:leftChars="-23" w:right="-60" w:rightChars="-25"/>
              <w:rPr>
                <w:rFonts w:ascii="Arial" w:hAnsi="Arial" w:cs="等线"/>
                <w:sz w:val="20"/>
                <w:szCs w:val="21"/>
              </w:rPr>
            </w:pPr>
            <w:r>
              <w:rPr>
                <w:rFonts w:hint="eastAsia" w:ascii="Arial" w:hAnsi="Arial" w:cs="等线"/>
                <w:color w:val="000000"/>
                <w:sz w:val="20"/>
                <w:szCs w:val="21"/>
              </w:rPr>
              <w:t>负责项目主要原材料、设备等的持续供应，</w:t>
            </w:r>
          </w:p>
        </w:tc>
        <w:tc>
          <w:tcPr>
            <w:tcW w:w="4452" w:type="dxa"/>
            <w:shd w:val="clear" w:color="auto" w:fill="auto"/>
            <w:noWrap/>
          </w:tcPr>
          <w:p>
            <w:pPr>
              <w:spacing w:line="240" w:lineRule="exact"/>
              <w:ind w:left="-55" w:leftChars="-23" w:right="-46" w:rightChars="-19"/>
              <w:rPr>
                <w:rFonts w:ascii="Arial" w:hAnsi="Arial" w:cs="等线"/>
                <w:sz w:val="20"/>
                <w:szCs w:val="21"/>
              </w:rPr>
            </w:pPr>
            <w:r>
              <w:rPr>
                <w:rFonts w:hint="eastAsia" w:ascii="Arial" w:hAnsi="Arial" w:cs="等线"/>
                <w:color w:val="000000"/>
                <w:sz w:val="20"/>
                <w:szCs w:val="21"/>
              </w:rPr>
              <w:t>需按照省项目办的要求落实</w:t>
            </w:r>
            <w:r>
              <w:rPr>
                <w:rFonts w:ascii="Arial" w:hAnsi="Arial" w:cs="等线"/>
                <w:color w:val="000000"/>
                <w:sz w:val="20"/>
                <w:szCs w:val="21"/>
              </w:rPr>
              <w:t>劳工管理、工作条件以及职业健康和安全等方面的政策制度</w:t>
            </w:r>
            <w:r>
              <w:rPr>
                <w:rFonts w:hint="eastAsia" w:ascii="Arial" w:hAnsi="Arial" w:cs="等线"/>
                <w:color w:val="00000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9" w:type="dxa"/>
            <w:vMerge w:val="continue"/>
            <w:shd w:val="clear" w:color="auto" w:fill="auto"/>
            <w:vAlign w:val="center"/>
          </w:tcPr>
          <w:p>
            <w:pPr>
              <w:spacing w:line="240" w:lineRule="exact"/>
              <w:ind w:left="-55" w:leftChars="-23" w:right="-31" w:rightChars="-13"/>
              <w:jc w:val="both"/>
              <w:rPr>
                <w:rFonts w:ascii="Arial" w:hAnsi="Arial" w:cs="等线"/>
                <w:sz w:val="20"/>
                <w:szCs w:val="21"/>
              </w:rPr>
            </w:pPr>
          </w:p>
        </w:tc>
        <w:tc>
          <w:tcPr>
            <w:tcW w:w="2432" w:type="dxa"/>
            <w:shd w:val="clear" w:color="auto" w:fill="auto"/>
          </w:tcPr>
          <w:p>
            <w:pPr>
              <w:spacing w:line="240" w:lineRule="exact"/>
              <w:ind w:left="-55" w:leftChars="-23" w:right="-60" w:rightChars="-25"/>
              <w:rPr>
                <w:rFonts w:ascii="Arial" w:hAnsi="Arial" w:cs="等线"/>
                <w:sz w:val="20"/>
                <w:szCs w:val="21"/>
              </w:rPr>
            </w:pPr>
            <w:r>
              <w:rPr>
                <w:rFonts w:hint="eastAsia" w:ascii="Arial" w:hAnsi="Arial" w:cs="等线"/>
                <w:sz w:val="20"/>
                <w:szCs w:val="21"/>
              </w:rPr>
              <w:t>地方媒体</w:t>
            </w:r>
          </w:p>
        </w:tc>
        <w:tc>
          <w:tcPr>
            <w:tcW w:w="3211" w:type="dxa"/>
          </w:tcPr>
          <w:p>
            <w:pPr>
              <w:spacing w:line="240" w:lineRule="exact"/>
              <w:ind w:left="-55" w:leftChars="-23" w:right="-60" w:rightChars="-25"/>
              <w:rPr>
                <w:rFonts w:ascii="Arial" w:hAnsi="Arial" w:cs="等线"/>
                <w:sz w:val="20"/>
                <w:szCs w:val="21"/>
              </w:rPr>
            </w:pPr>
            <w:r>
              <w:rPr>
                <w:rFonts w:ascii="Arial" w:hAnsi="Arial" w:cs="等线"/>
                <w:color w:val="000000"/>
                <w:sz w:val="20"/>
                <w:szCs w:val="21"/>
              </w:rPr>
              <w:t>负责</w:t>
            </w:r>
            <w:r>
              <w:rPr>
                <w:rFonts w:hint="eastAsia" w:ascii="Arial" w:hAnsi="Arial" w:cs="等线"/>
                <w:color w:val="000000"/>
                <w:sz w:val="20"/>
                <w:szCs w:val="21"/>
              </w:rPr>
              <w:t>项目以及相关政策的</w:t>
            </w:r>
            <w:r>
              <w:rPr>
                <w:rFonts w:ascii="Arial" w:hAnsi="Arial" w:cs="等线"/>
                <w:color w:val="000000"/>
                <w:sz w:val="20"/>
                <w:szCs w:val="21"/>
              </w:rPr>
              <w:t>宣传等</w:t>
            </w:r>
          </w:p>
        </w:tc>
        <w:tc>
          <w:tcPr>
            <w:tcW w:w="4452" w:type="dxa"/>
            <w:shd w:val="clear" w:color="auto" w:fill="auto"/>
            <w:noWrap/>
          </w:tcPr>
          <w:p>
            <w:pPr>
              <w:spacing w:line="240" w:lineRule="exact"/>
              <w:ind w:left="-55" w:leftChars="-23" w:right="-60" w:rightChars="-25"/>
              <w:rPr>
                <w:rFonts w:ascii="Arial" w:hAnsi="Arial" w:cs="等线"/>
                <w:sz w:val="20"/>
                <w:szCs w:val="21"/>
              </w:rPr>
            </w:pPr>
            <w:r>
              <w:rPr>
                <w:rFonts w:hint="eastAsia" w:ascii="Arial" w:hAnsi="Arial" w:cs="微软雅黑"/>
                <w:sz w:val="20"/>
                <w:szCs w:val="21"/>
              </w:rPr>
              <w:t>项目对其无显著负面影响。</w:t>
            </w:r>
          </w:p>
        </w:tc>
      </w:tr>
    </w:tbl>
    <w:p>
      <w:pPr>
        <w:snapToGrid w:val="0"/>
        <w:rPr>
          <w:rFonts w:ascii="Arial" w:hAnsi="Arial" w:cs="仿宋"/>
          <w:sz w:val="22"/>
        </w:rPr>
      </w:pPr>
    </w:p>
    <w:p>
      <w:pPr>
        <w:pStyle w:val="71"/>
        <w:numPr>
          <w:ilvl w:val="1"/>
          <w:numId w:val="3"/>
        </w:numPr>
        <w:spacing w:before="0" w:after="0" w:line="240" w:lineRule="auto"/>
        <w:rPr>
          <w:rFonts w:ascii="Arial" w:hAnsi="Arial"/>
          <w:b/>
          <w:bCs w:val="0"/>
          <w:color w:val="auto"/>
          <w:sz w:val="22"/>
        </w:rPr>
      </w:pPr>
      <w:r>
        <w:rPr>
          <w:rFonts w:hint="eastAsia" w:ascii="Arial" w:hAnsi="Arial"/>
          <w:b/>
          <w:color w:val="auto"/>
          <w:sz w:val="22"/>
          <w:lang w:val="en-US"/>
        </w:rPr>
        <w:t>弱势群体</w:t>
      </w:r>
    </w:p>
    <w:p>
      <w:pPr>
        <w:snapToGrid w:val="0"/>
        <w:ind w:firstLine="420"/>
        <w:jc w:val="both"/>
        <w:rPr>
          <w:rFonts w:ascii="Arial" w:hAnsi="Arial" w:cs="仿宋"/>
          <w:sz w:val="22"/>
        </w:rPr>
      </w:pPr>
      <w:r>
        <w:rPr>
          <w:rFonts w:hint="eastAsia" w:ascii="Arial" w:hAnsi="Arial" w:cs="仿宋"/>
          <w:sz w:val="22"/>
        </w:rPr>
        <w:t>根据初步识别，受第二类技援活动下游活动影响的潜在弱势群体主要包括：i）下游活动建设、制造和运营过程中受工作条件及职业健康和安全影响的合同工人和主要供应商工人；ii）施工、制造和运营期间受噪声、扬尘、废弃、污水、施工营地、火灾、爆炸、化学品泄漏、交通事故等影响的附近社区居民当中的弱势群体；以及iii）城乡低收入居民、残疾人</w:t>
      </w:r>
      <w:r>
        <w:rPr>
          <w:rFonts w:hint="eastAsia" w:ascii="Arial" w:hAnsi="Arial"/>
          <w:sz w:val="22"/>
        </w:rPr>
        <w:t>等</w:t>
      </w:r>
      <w:r>
        <w:rPr>
          <w:rFonts w:hint="eastAsia" w:ascii="Arial" w:hAnsi="Arial" w:cs="仿宋"/>
          <w:sz w:val="22"/>
        </w:rPr>
        <w:t>（请参见表2-5）。他们往往处于较为弱势的地位，或是企业的蓝领工人，失业后再就业困难；或居住在欠发达的边远山区，生计来源单一，信息渠道有限。他们很有可能在项目建设运营过程中被排除在外，而可能遭受到不成比例的环境风险和影响。</w:t>
      </w:r>
    </w:p>
    <w:p>
      <w:pPr>
        <w:snapToGrid w:val="0"/>
        <w:rPr>
          <w:rFonts w:ascii="Arial" w:hAnsi="Arial" w:cs="仿宋"/>
          <w:sz w:val="22"/>
        </w:rPr>
      </w:pPr>
      <w:bookmarkStart w:id="37" w:name="_Toc102819625"/>
      <w:bookmarkStart w:id="38" w:name="_Toc102818406"/>
    </w:p>
    <w:p>
      <w:pPr>
        <w:pStyle w:val="12"/>
        <w:jc w:val="center"/>
        <w:rPr>
          <w:rFonts w:ascii="Arial" w:hAnsi="Arial" w:eastAsia="宋体"/>
          <w:b/>
          <w:bCs/>
          <w:szCs w:val="24"/>
        </w:rPr>
      </w:pPr>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2</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Table \* ARABIC \s 1 </w:instrText>
      </w:r>
      <w:r>
        <w:rPr>
          <w:rFonts w:hint="eastAsia" w:ascii="Arial" w:hAnsi="Arial" w:eastAsia="宋体"/>
          <w:b/>
          <w:bCs/>
          <w:szCs w:val="24"/>
        </w:rPr>
        <w:fldChar w:fldCharType="separate"/>
      </w:r>
      <w:r>
        <w:rPr>
          <w:rFonts w:ascii="Arial" w:hAnsi="Arial" w:eastAsia="宋体"/>
          <w:b/>
          <w:bCs/>
          <w:szCs w:val="24"/>
        </w:rPr>
        <w:t>2</w:t>
      </w:r>
      <w:r>
        <w:rPr>
          <w:rFonts w:hint="eastAsia" w:ascii="Arial" w:hAnsi="Arial" w:eastAsia="宋体"/>
          <w:b/>
          <w:bCs/>
          <w:szCs w:val="24"/>
        </w:rPr>
        <w:fldChar w:fldCharType="end"/>
      </w:r>
      <w:bookmarkStart w:id="39" w:name="_Toc15227"/>
      <w:bookmarkStart w:id="40" w:name="_Toc1062"/>
      <w:r>
        <w:rPr>
          <w:rFonts w:hint="eastAsia" w:ascii="Arial" w:hAnsi="Arial" w:eastAsia="宋体"/>
          <w:b/>
          <w:bCs/>
          <w:szCs w:val="24"/>
        </w:rPr>
        <w:t xml:space="preserve"> 第一类</w:t>
      </w:r>
      <w:bookmarkEnd w:id="37"/>
      <w:bookmarkEnd w:id="38"/>
      <w:bookmarkEnd w:id="39"/>
      <w:bookmarkEnd w:id="40"/>
      <w:r>
        <w:rPr>
          <w:rFonts w:hint="eastAsia" w:ascii="Arial" w:hAnsi="Arial" w:eastAsia="宋体"/>
          <w:b/>
          <w:bCs/>
          <w:szCs w:val="24"/>
        </w:rPr>
        <w:t>技援活动弱势群体识别与分析</w:t>
      </w:r>
    </w:p>
    <w:tbl>
      <w:tblPr>
        <w:tblStyle w:val="31"/>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72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352" w:type="dxa"/>
            <w:shd w:val="clear" w:color="auto" w:fill="E2EFD9" w:themeFill="accent6" w:themeFillTint="33"/>
            <w:vAlign w:val="center"/>
          </w:tcPr>
          <w:p>
            <w:pPr>
              <w:spacing w:line="240" w:lineRule="exact"/>
              <w:ind w:left="-12" w:leftChars="-5" w:right="-34" w:rightChars="-14"/>
              <w:jc w:val="center"/>
              <w:rPr>
                <w:rFonts w:ascii="Arial" w:hAnsi="Arial" w:cs="Arial"/>
                <w:b/>
                <w:bCs/>
                <w:sz w:val="20"/>
                <w:szCs w:val="21"/>
              </w:rPr>
            </w:pPr>
            <w:r>
              <w:rPr>
                <w:rFonts w:ascii="Arial" w:hAnsi="Arial" w:cs="Arial"/>
                <w:b/>
                <w:bCs/>
                <w:sz w:val="20"/>
                <w:szCs w:val="21"/>
              </w:rPr>
              <w:t>弱势群体</w:t>
            </w:r>
          </w:p>
        </w:tc>
        <w:tc>
          <w:tcPr>
            <w:tcW w:w="1725" w:type="dxa"/>
            <w:shd w:val="clear" w:color="auto" w:fill="E2EFD9" w:themeFill="accent6" w:themeFillTint="33"/>
          </w:tcPr>
          <w:p>
            <w:pPr>
              <w:spacing w:line="240" w:lineRule="exact"/>
              <w:ind w:left="-12" w:leftChars="-5" w:right="-34" w:rightChars="-14"/>
              <w:jc w:val="center"/>
              <w:rPr>
                <w:rFonts w:ascii="Arial" w:hAnsi="Arial" w:cs="Arial"/>
                <w:b/>
                <w:bCs/>
                <w:sz w:val="20"/>
                <w:szCs w:val="21"/>
              </w:rPr>
            </w:pPr>
            <w:r>
              <w:rPr>
                <w:rFonts w:ascii="Arial" w:hAnsi="Arial" w:cs="Arial"/>
                <w:b/>
                <w:bCs/>
                <w:sz w:val="20"/>
                <w:szCs w:val="21"/>
              </w:rPr>
              <w:t>对项目的影响</w:t>
            </w:r>
          </w:p>
        </w:tc>
        <w:tc>
          <w:tcPr>
            <w:tcW w:w="5771" w:type="dxa"/>
            <w:shd w:val="clear" w:color="auto" w:fill="E2EFD9" w:themeFill="accent6" w:themeFillTint="33"/>
            <w:vAlign w:val="center"/>
          </w:tcPr>
          <w:p>
            <w:pPr>
              <w:spacing w:line="240" w:lineRule="exact"/>
              <w:ind w:left="-12" w:leftChars="-5" w:right="-34" w:rightChars="-14"/>
              <w:jc w:val="center"/>
              <w:rPr>
                <w:rFonts w:ascii="Arial" w:hAnsi="Arial" w:cs="Arial"/>
                <w:b/>
                <w:bCs/>
                <w:sz w:val="20"/>
                <w:szCs w:val="21"/>
              </w:rPr>
            </w:pPr>
            <w:r>
              <w:rPr>
                <w:rFonts w:ascii="Arial" w:hAnsi="Arial" w:cs="Arial"/>
                <w:b/>
                <w:bCs/>
                <w:sz w:val="20"/>
                <w:szCs w:val="21"/>
              </w:rPr>
              <w:t>受项目的影响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2" w:type="dxa"/>
            <w:shd w:val="clear" w:color="auto" w:fill="auto"/>
            <w:vAlign w:val="center"/>
          </w:tcPr>
          <w:p>
            <w:pPr>
              <w:spacing w:line="240" w:lineRule="exact"/>
              <w:ind w:left="-55" w:leftChars="-23" w:right="-62" w:rightChars="-26"/>
              <w:jc w:val="center"/>
              <w:rPr>
                <w:rFonts w:ascii="Arial" w:hAnsi="Arial" w:cs="Arial"/>
                <w:sz w:val="20"/>
                <w:szCs w:val="21"/>
              </w:rPr>
            </w:pPr>
            <w:r>
              <w:rPr>
                <w:rFonts w:hint="eastAsia" w:ascii="Arial" w:hAnsi="Arial" w:cs="Arial"/>
                <w:sz w:val="20"/>
                <w:szCs w:val="21"/>
              </w:rPr>
              <w:t>合同工人和主要供应商工人</w:t>
            </w:r>
          </w:p>
        </w:tc>
        <w:tc>
          <w:tcPr>
            <w:tcW w:w="1725" w:type="dxa"/>
            <w:vAlign w:val="center"/>
          </w:tcPr>
          <w:p>
            <w:pPr>
              <w:spacing w:line="240" w:lineRule="exact"/>
              <w:jc w:val="center"/>
              <w:rPr>
                <w:rFonts w:ascii="Arial" w:hAnsi="Arial" w:cs="Arial"/>
                <w:sz w:val="20"/>
                <w:szCs w:val="21"/>
              </w:rPr>
            </w:pPr>
            <w:r>
              <w:rPr>
                <w:rFonts w:hint="eastAsia" w:ascii="Arial" w:hAnsi="Arial"/>
                <w:color w:val="000000"/>
                <w:sz w:val="20"/>
                <w:szCs w:val="21"/>
              </w:rPr>
              <w:t>对项目的影响小</w:t>
            </w:r>
          </w:p>
        </w:tc>
        <w:tc>
          <w:tcPr>
            <w:tcW w:w="5771" w:type="dxa"/>
            <w:shd w:val="clear" w:color="auto" w:fill="auto"/>
          </w:tcPr>
          <w:p>
            <w:pPr>
              <w:spacing w:line="240" w:lineRule="exact"/>
              <w:ind w:left="-55" w:leftChars="-23" w:right="-62" w:rightChars="-26"/>
              <w:rPr>
                <w:rFonts w:ascii="Arial" w:hAnsi="Arial" w:cs="Arial"/>
                <w:sz w:val="20"/>
                <w:szCs w:val="21"/>
              </w:rPr>
            </w:pPr>
            <w:r>
              <w:rPr>
                <w:rFonts w:hint="eastAsia" w:ascii="Arial" w:hAnsi="Arial" w:cs="Arial"/>
                <w:sz w:val="20"/>
                <w:szCs w:val="21"/>
              </w:rPr>
              <w:t>在建设、制造和运营中，合同工人面临工作条件、职业健康和安全的影响和风险；主要供应商工人</w:t>
            </w:r>
            <w:r>
              <w:rPr>
                <w:rFonts w:hint="eastAsia" w:ascii="Arial" w:hAnsi="Arial" w:cs="微软雅黑"/>
                <w:color w:val="000000" w:themeColor="text1"/>
                <w:sz w:val="20"/>
                <w:szCs w:val="21"/>
                <w14:textFill>
                  <w14:solidFill>
                    <w14:schemeClr w14:val="tx1"/>
                  </w14:solidFill>
                </w14:textFill>
              </w:rPr>
              <w:t>可能会受到项目带来的严重安全问题的潜在风险。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2" w:type="dxa"/>
            <w:shd w:val="clear" w:color="auto" w:fill="auto"/>
            <w:vAlign w:val="center"/>
          </w:tcPr>
          <w:p>
            <w:pPr>
              <w:spacing w:line="240" w:lineRule="exact"/>
              <w:ind w:left="-12" w:leftChars="-5" w:right="-34" w:rightChars="-14"/>
              <w:jc w:val="center"/>
              <w:rPr>
                <w:rFonts w:ascii="Arial" w:hAnsi="Arial" w:cs="等线"/>
                <w:sz w:val="20"/>
                <w:szCs w:val="21"/>
              </w:rPr>
            </w:pPr>
            <w:r>
              <w:rPr>
                <w:rFonts w:hint="eastAsia" w:ascii="Arial" w:hAnsi="Arial" w:cs="Arial"/>
                <w:sz w:val="20"/>
                <w:szCs w:val="21"/>
              </w:rPr>
              <w:t>受征地拆迁影响的农村和少数民族居民</w:t>
            </w:r>
          </w:p>
        </w:tc>
        <w:tc>
          <w:tcPr>
            <w:tcW w:w="1725" w:type="dxa"/>
            <w:vAlign w:val="center"/>
          </w:tcPr>
          <w:p>
            <w:pPr>
              <w:spacing w:line="240" w:lineRule="exact"/>
              <w:jc w:val="center"/>
              <w:rPr>
                <w:rFonts w:ascii="Arial" w:hAnsi="Arial" w:cs="Arial"/>
                <w:sz w:val="20"/>
                <w:szCs w:val="21"/>
              </w:rPr>
            </w:pPr>
            <w:r>
              <w:rPr>
                <w:rFonts w:hint="eastAsia" w:ascii="Arial" w:hAnsi="Arial"/>
                <w:color w:val="000000"/>
                <w:sz w:val="20"/>
                <w:szCs w:val="21"/>
              </w:rPr>
              <w:t>对项目的影响小</w:t>
            </w:r>
          </w:p>
        </w:tc>
        <w:tc>
          <w:tcPr>
            <w:tcW w:w="5771" w:type="dxa"/>
            <w:shd w:val="clear" w:color="auto" w:fill="auto"/>
          </w:tcPr>
          <w:p>
            <w:pPr>
              <w:spacing w:line="240" w:lineRule="exact"/>
              <w:ind w:left="-55" w:leftChars="-23" w:right="-62" w:rightChars="-26"/>
              <w:rPr>
                <w:rFonts w:ascii="Arial" w:hAnsi="Arial" w:cs="Arial"/>
                <w:sz w:val="20"/>
                <w:szCs w:val="21"/>
              </w:rPr>
            </w:pPr>
            <w:r>
              <w:rPr>
                <w:rFonts w:hint="eastAsia" w:ascii="Arial" w:hAnsi="Arial" w:cs="Arial"/>
                <w:sz w:val="20"/>
                <w:szCs w:val="21"/>
              </w:rPr>
              <w:t>研究成果的应用可能会造成土地使用限制和生计变化。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2" w:type="dxa"/>
            <w:shd w:val="clear" w:color="auto" w:fill="auto"/>
            <w:vAlign w:val="center"/>
          </w:tcPr>
          <w:p>
            <w:pPr>
              <w:spacing w:line="240" w:lineRule="exact"/>
              <w:ind w:left="-12" w:leftChars="-5" w:right="-34" w:rightChars="-14"/>
              <w:jc w:val="center"/>
              <w:rPr>
                <w:rFonts w:ascii="Arial" w:hAnsi="Arial" w:cs="Arial"/>
                <w:sz w:val="20"/>
                <w:szCs w:val="21"/>
              </w:rPr>
            </w:pPr>
            <w:r>
              <w:rPr>
                <w:rFonts w:hint="eastAsia" w:ascii="Arial" w:hAnsi="Arial" w:cs="等线"/>
                <w:color w:val="000000" w:themeColor="text1"/>
                <w:sz w:val="20"/>
                <w:szCs w:val="21"/>
                <w14:textFill>
                  <w14:solidFill>
                    <w14:schemeClr w14:val="tx1"/>
                  </w14:solidFill>
                </w14:textFill>
              </w:rPr>
              <w:t>项目周边社区居民中的弱势群体（包括贫困户、残疾、孤寡老人等）</w:t>
            </w:r>
          </w:p>
        </w:tc>
        <w:tc>
          <w:tcPr>
            <w:tcW w:w="1725" w:type="dxa"/>
            <w:vAlign w:val="center"/>
          </w:tcPr>
          <w:p>
            <w:pPr>
              <w:spacing w:line="240" w:lineRule="exact"/>
              <w:jc w:val="center"/>
              <w:rPr>
                <w:rFonts w:ascii="Arial" w:hAnsi="Arial" w:cs="Arial"/>
                <w:sz w:val="20"/>
                <w:szCs w:val="21"/>
              </w:rPr>
            </w:pPr>
            <w:r>
              <w:rPr>
                <w:rFonts w:hint="eastAsia" w:ascii="Arial" w:hAnsi="Arial"/>
                <w:color w:val="000000"/>
                <w:sz w:val="20"/>
                <w:szCs w:val="21"/>
              </w:rPr>
              <w:t>对项目的影响小</w:t>
            </w:r>
          </w:p>
        </w:tc>
        <w:tc>
          <w:tcPr>
            <w:tcW w:w="5771" w:type="dxa"/>
            <w:shd w:val="clear" w:color="auto" w:fill="auto"/>
          </w:tcPr>
          <w:p>
            <w:pPr>
              <w:spacing w:line="240" w:lineRule="exact"/>
              <w:ind w:left="-55" w:leftChars="-23" w:right="-62" w:rightChars="-26"/>
              <w:rPr>
                <w:rFonts w:ascii="Arial" w:hAnsi="Arial" w:cs="Arial"/>
                <w:sz w:val="20"/>
                <w:szCs w:val="21"/>
              </w:rPr>
            </w:pPr>
            <w:r>
              <w:rPr>
                <w:rFonts w:hint="eastAsia" w:ascii="Arial" w:hAnsi="Arial" w:cs="微软雅黑"/>
                <w:color w:val="000000" w:themeColor="text1"/>
                <w:sz w:val="20"/>
                <w:szCs w:val="21"/>
                <w14:textFill>
                  <w14:solidFill>
                    <w14:schemeClr w14:val="tx1"/>
                  </w14:solidFill>
                </w14:textFill>
              </w:rPr>
              <w:t>建设和运营过程中可能受到噪音、扬尘、废气、废水、施工营地等干扰以及火灾、爆炸、化学物质泄漏、道路交通安全的影响。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2" w:type="dxa"/>
            <w:shd w:val="clear" w:color="auto" w:fill="auto"/>
            <w:vAlign w:val="center"/>
          </w:tcPr>
          <w:p>
            <w:pPr>
              <w:spacing w:line="240" w:lineRule="exact"/>
              <w:ind w:left="-55" w:leftChars="-23" w:right="-62" w:rightChars="-26"/>
              <w:jc w:val="center"/>
              <w:rPr>
                <w:rFonts w:ascii="Arial" w:hAnsi="Arial" w:cs="Arial"/>
                <w:sz w:val="20"/>
                <w:szCs w:val="21"/>
              </w:rPr>
            </w:pPr>
            <w:r>
              <w:rPr>
                <w:rFonts w:hint="eastAsia" w:ascii="Arial" w:hAnsi="Arial"/>
                <w:color w:val="000000"/>
                <w:sz w:val="20"/>
                <w:szCs w:val="21"/>
              </w:rPr>
              <w:t>城市和农村的低收入群体、残障人士</w:t>
            </w:r>
          </w:p>
        </w:tc>
        <w:tc>
          <w:tcPr>
            <w:tcW w:w="1725" w:type="dxa"/>
            <w:vAlign w:val="center"/>
          </w:tcPr>
          <w:p>
            <w:pPr>
              <w:spacing w:line="240" w:lineRule="exact"/>
              <w:jc w:val="center"/>
              <w:rPr>
                <w:rFonts w:ascii="Arial" w:hAnsi="Arial" w:cs="Arial"/>
                <w:sz w:val="20"/>
                <w:szCs w:val="21"/>
              </w:rPr>
            </w:pPr>
            <w:r>
              <w:rPr>
                <w:rFonts w:hint="eastAsia" w:ascii="Arial" w:hAnsi="Arial"/>
                <w:color w:val="000000"/>
                <w:sz w:val="20"/>
                <w:szCs w:val="21"/>
              </w:rPr>
              <w:t>对项目的影响小</w:t>
            </w:r>
          </w:p>
        </w:tc>
        <w:tc>
          <w:tcPr>
            <w:tcW w:w="5771" w:type="dxa"/>
            <w:shd w:val="clear" w:color="auto" w:fill="auto"/>
          </w:tcPr>
          <w:p>
            <w:pPr>
              <w:spacing w:line="240" w:lineRule="exact"/>
              <w:ind w:left="-55" w:leftChars="-23" w:right="-62" w:rightChars="-26"/>
              <w:rPr>
                <w:rFonts w:ascii="Arial" w:hAnsi="Arial" w:cs="Arial"/>
                <w:sz w:val="20"/>
                <w:szCs w:val="21"/>
              </w:rPr>
            </w:pPr>
            <w:r>
              <w:rPr>
                <w:rFonts w:hint="eastAsia" w:ascii="Arial" w:hAnsi="Arial"/>
                <w:color w:val="000000"/>
                <w:sz w:val="20"/>
                <w:szCs w:val="21"/>
              </w:rPr>
              <w:t>项目研究过程中</w:t>
            </w:r>
            <w:r>
              <w:rPr>
                <w:rFonts w:ascii="Arial" w:hAnsi="Arial"/>
                <w:color w:val="000000"/>
                <w:sz w:val="20"/>
                <w:szCs w:val="21"/>
              </w:rPr>
              <w:t>参与不足</w:t>
            </w:r>
            <w:r>
              <w:rPr>
                <w:rFonts w:hint="eastAsia" w:ascii="Arial" w:hAnsi="Arial"/>
                <w:color w:val="000000"/>
                <w:sz w:val="20"/>
                <w:szCs w:val="21"/>
              </w:rPr>
              <w:t>，无法享受项目带来的好处，甚至导致出行成本增加或出行更不方便。</w:t>
            </w:r>
          </w:p>
        </w:tc>
      </w:tr>
    </w:tbl>
    <w:p>
      <w:pPr>
        <w:snapToGrid w:val="0"/>
        <w:rPr>
          <w:rFonts w:ascii="Arial" w:hAnsi="Arial" w:cs="仿宋"/>
          <w:sz w:val="22"/>
        </w:rPr>
      </w:pPr>
    </w:p>
    <w:p>
      <w:pPr>
        <w:pStyle w:val="3"/>
        <w:numPr>
          <w:ilvl w:val="2"/>
          <w:numId w:val="7"/>
        </w:numPr>
        <w:tabs>
          <w:tab w:val="clear" w:pos="420"/>
        </w:tabs>
        <w:spacing w:before="0" w:after="0" w:line="240" w:lineRule="auto"/>
        <w:rPr>
          <w:rFonts w:ascii="Arial" w:hAnsi="Arial" w:eastAsia="宋体"/>
          <w:sz w:val="22"/>
          <w:szCs w:val="24"/>
        </w:rPr>
      </w:pPr>
      <w:bookmarkStart w:id="41" w:name="_Toc110502463"/>
      <w:r>
        <w:rPr>
          <w:rFonts w:hint="eastAsia" w:ascii="Arial" w:hAnsi="Arial" w:eastAsia="宋体"/>
          <w:sz w:val="22"/>
          <w:szCs w:val="24"/>
        </w:rPr>
        <w:t>第二类技援活动</w:t>
      </w:r>
      <w:bookmarkEnd w:id="41"/>
    </w:p>
    <w:p>
      <w:pPr>
        <w:ind w:firstLine="440" w:firstLineChars="200"/>
        <w:outlineLvl w:val="2"/>
        <w:rPr>
          <w:rFonts w:ascii="Arial" w:hAnsi="Arial"/>
          <w:sz w:val="22"/>
        </w:rPr>
      </w:pPr>
      <w:r>
        <w:rPr>
          <w:rFonts w:hint="eastAsia" w:ascii="Arial" w:hAnsi="Arial"/>
          <w:sz w:val="22"/>
        </w:rPr>
        <w:t>第二类技援活动的利益相关方主要包括：</w:t>
      </w:r>
    </w:p>
    <w:bookmarkEnd w:id="31"/>
    <w:p>
      <w:pPr>
        <w:ind w:firstLine="441" w:firstLineChars="200"/>
        <w:outlineLvl w:val="2"/>
        <w:rPr>
          <w:rFonts w:ascii="Arial" w:hAnsi="Arial"/>
          <w:b/>
          <w:bCs/>
          <w:sz w:val="22"/>
        </w:rPr>
      </w:pPr>
      <w:r>
        <w:rPr>
          <w:rFonts w:hint="eastAsia" w:ascii="Arial" w:hAnsi="Arial" w:cs="仿宋"/>
          <w:b/>
          <w:bCs/>
          <w:sz w:val="22"/>
        </w:rPr>
        <w:t>1）受项目影响的利益相关方</w:t>
      </w:r>
    </w:p>
    <w:p>
      <w:pPr>
        <w:ind w:firstLine="440" w:firstLineChars="200"/>
        <w:jc w:val="both"/>
        <w:outlineLvl w:val="2"/>
        <w:rPr>
          <w:rFonts w:ascii="Arial" w:hAnsi="Arial"/>
          <w:b/>
          <w:bCs/>
          <w:sz w:val="22"/>
        </w:rPr>
      </w:pPr>
      <w:r>
        <w:rPr>
          <w:rFonts w:hint="eastAsia" w:ascii="Arial" w:hAnsi="Arial"/>
          <w:sz w:val="22"/>
        </w:rPr>
        <w:t>此类项目活动涉及的受影响的利益相关方主要分为两种情况，一是技援活动研究本身带来的影响，一是应用技援活动研究成果等下游活动可能带来的影响。具体包括：</w:t>
      </w:r>
    </w:p>
    <w:p>
      <w:pPr>
        <w:ind w:firstLine="441" w:firstLineChars="200"/>
        <w:jc w:val="both"/>
        <w:outlineLvl w:val="2"/>
        <w:rPr>
          <w:rFonts w:ascii="Arial" w:hAnsi="Arial"/>
          <w:b/>
          <w:bCs/>
          <w:sz w:val="22"/>
        </w:rPr>
      </w:pPr>
      <w:r>
        <w:rPr>
          <w:rFonts w:hint="eastAsia" w:ascii="Arial" w:hAnsi="Arial"/>
          <w:b/>
          <w:bCs/>
          <w:sz w:val="22"/>
        </w:rPr>
        <w:t>技援活动研究本身的影响</w:t>
      </w:r>
      <w:r>
        <w:rPr>
          <w:rFonts w:hint="eastAsia" w:ascii="Arial" w:hAnsi="Arial"/>
          <w:sz w:val="22"/>
        </w:rPr>
        <w:t>：这些研究活动本身不涉及实体工程，本身的环境与社会风险较小。交通运输部和省交通局建立了完善的人力资源管理制度，并制定了相关的政策和程序，项目办相关管理人员作为政府公务员进行管理，完全符合国家劳动管理规定，劳工与工作条件涉及的风险低。技援活动承包商的研究人员均为高级技术人员，也能够受到国家法律制度的有效保护，相应的劳工与工作条件的风险也低。根据技援活动的性质，技援活动本身主要包括两类风险：1）项目管理人员和研究人员可能面临</w:t>
      </w:r>
      <w:r>
        <w:rPr>
          <w:rFonts w:hint="eastAsia" w:ascii="Arial" w:hAnsi="Arial" w:cs="Times New Roman"/>
          <w:bCs/>
          <w:sz w:val="22"/>
          <w:shd w:val="clear" w:color="auto" w:fill="FFFFFF"/>
        </w:rPr>
        <w:t>调查期间的旅行安全和健康风险（包括新冠肺炎疫情）、能否按法规要求足额支付差旅补助等；</w:t>
      </w:r>
      <w:r>
        <w:rPr>
          <w:rFonts w:hint="eastAsia" w:ascii="Arial" w:hAnsi="Arial"/>
          <w:sz w:val="22"/>
        </w:rPr>
        <w:t>2）研究过程中</w:t>
      </w:r>
      <w:r>
        <w:rPr>
          <w:rFonts w:hint="eastAsia" w:ascii="Arial" w:hAnsi="Arial" w:cs="Times New Roman"/>
          <w:bCs/>
          <w:sz w:val="22"/>
          <w:shd w:val="clear" w:color="auto" w:fill="FFFFFF"/>
        </w:rPr>
        <w:t>利益相关方参与不足以及弱势群体（包括城市和农村的低收入群体，老人，尤其是对出行有特殊需求的人士，比如残障人士）不能公平有效参与及他们的意见或忧虑被忽略的风险。</w:t>
      </w:r>
    </w:p>
    <w:p>
      <w:pPr>
        <w:ind w:firstLine="441" w:firstLineChars="200"/>
        <w:jc w:val="both"/>
        <w:outlineLvl w:val="2"/>
        <w:rPr>
          <w:rFonts w:ascii="Arial" w:hAnsi="Arial"/>
          <w:sz w:val="22"/>
        </w:rPr>
      </w:pPr>
      <w:r>
        <w:rPr>
          <w:rFonts w:hint="eastAsia" w:ascii="Arial" w:hAnsi="Arial"/>
          <w:b/>
          <w:bCs/>
          <w:sz w:val="22"/>
          <w:u w:val="single"/>
        </w:rPr>
        <w:t>应用技援活动研究成果等下游活动可能的影响</w:t>
      </w:r>
      <w:r>
        <w:rPr>
          <w:rFonts w:hint="eastAsia" w:ascii="Arial" w:hAnsi="Arial"/>
          <w:b/>
          <w:bCs/>
          <w:sz w:val="22"/>
        </w:rPr>
        <w:t>：</w:t>
      </w:r>
      <w:r>
        <w:rPr>
          <w:rFonts w:hint="eastAsia" w:ascii="Arial" w:hAnsi="Arial"/>
          <w:bCs/>
          <w:sz w:val="22"/>
        </w:rPr>
        <w:t>其中，第二类技援活动</w:t>
      </w:r>
      <w:r>
        <w:rPr>
          <w:rFonts w:hint="eastAsia" w:ascii="Arial" w:hAnsi="Arial"/>
          <w:sz w:val="22"/>
        </w:rPr>
        <w:t>研究成果一旦得以采纳和实施，则可能会引发下游的活动，增加基础设施投资，例如道路或桥梁改造，建造可再生能源发电、储存和传输设施，建造或升级客货运物流中心、巴士站，新建加氢站、充电桩等，从而对产生环境与社会风险和影响：</w:t>
      </w:r>
    </w:p>
    <w:p>
      <w:pPr>
        <w:pStyle w:val="41"/>
        <w:widowControl w:val="0"/>
        <w:numPr>
          <w:ilvl w:val="0"/>
          <w:numId w:val="11"/>
        </w:numPr>
        <w:adjustRightInd w:val="0"/>
        <w:snapToGrid w:val="0"/>
        <w:ind w:firstLineChars="0"/>
        <w:jc w:val="both"/>
        <w:rPr>
          <w:rFonts w:ascii="Arial" w:hAnsi="Arial" w:eastAsia="宋体"/>
          <w:bCs/>
          <w:sz w:val="22"/>
          <w:szCs w:val="24"/>
          <w:shd w:val="clear" w:color="auto" w:fill="FFFFFF"/>
        </w:rPr>
      </w:pPr>
      <w:r>
        <w:rPr>
          <w:rFonts w:hint="eastAsia" w:ascii="Arial" w:hAnsi="Arial" w:eastAsia="宋体"/>
          <w:b/>
          <w:sz w:val="22"/>
          <w:szCs w:val="24"/>
          <w:shd w:val="clear" w:color="auto" w:fill="FFFFFF"/>
        </w:rPr>
        <w:t>征地拆迁的风险和影响：</w:t>
      </w:r>
      <w:r>
        <w:rPr>
          <w:rFonts w:hint="eastAsia" w:ascii="Arial" w:hAnsi="Arial" w:eastAsia="宋体" w:cs="Times New Roman"/>
          <w:bCs/>
          <w:sz w:val="22"/>
          <w:szCs w:val="24"/>
          <w:shd w:val="clear" w:color="auto" w:fill="FFFFFF"/>
        </w:rPr>
        <w:t>这些基础设施的建设会导致土地征收的风险和影响；</w:t>
      </w:r>
    </w:p>
    <w:p>
      <w:pPr>
        <w:pStyle w:val="41"/>
        <w:widowControl w:val="0"/>
        <w:numPr>
          <w:ilvl w:val="0"/>
          <w:numId w:val="11"/>
        </w:numPr>
        <w:adjustRightInd w:val="0"/>
        <w:snapToGrid w:val="0"/>
        <w:ind w:firstLineChars="0"/>
        <w:jc w:val="both"/>
        <w:rPr>
          <w:rFonts w:ascii="Arial" w:hAnsi="Arial" w:eastAsia="宋体"/>
          <w:bCs/>
          <w:sz w:val="22"/>
          <w:szCs w:val="24"/>
          <w:shd w:val="clear" w:color="auto" w:fill="FFFFFF"/>
        </w:rPr>
      </w:pPr>
      <w:r>
        <w:rPr>
          <w:rFonts w:hint="eastAsia" w:ascii="Arial" w:hAnsi="Arial" w:eastAsia="宋体"/>
          <w:b/>
          <w:sz w:val="22"/>
          <w:szCs w:val="24"/>
          <w:shd w:val="clear" w:color="auto" w:fill="FFFFFF"/>
        </w:rPr>
        <w:t>安全风险：</w:t>
      </w:r>
      <w:r>
        <w:rPr>
          <w:rFonts w:hint="eastAsia" w:ascii="Arial" w:hAnsi="Arial" w:eastAsia="宋体"/>
          <w:bCs/>
          <w:sz w:val="22"/>
          <w:szCs w:val="24"/>
          <w:shd w:val="clear" w:color="auto" w:fill="FFFFFF"/>
        </w:rPr>
        <w:t>大量的加氢站、充电桩以及储能设施的建设以及新能源汽车（电动车、氢燃料电池公交车等）的使用，可能出现</w:t>
      </w:r>
      <w:r>
        <w:rPr>
          <w:rFonts w:hint="eastAsia" w:ascii="Arial" w:hAnsi="Arial" w:eastAsia="宋体"/>
          <w:b/>
          <w:sz w:val="22"/>
          <w:szCs w:val="24"/>
          <w:shd w:val="clear" w:color="auto" w:fill="FFFFFF"/>
        </w:rPr>
        <w:t>道路交通安全风险</w:t>
      </w:r>
      <w:r>
        <w:rPr>
          <w:rFonts w:hint="eastAsia" w:ascii="Arial" w:hAnsi="Arial" w:eastAsia="宋体"/>
          <w:bCs/>
          <w:sz w:val="22"/>
          <w:szCs w:val="24"/>
          <w:shd w:val="clear" w:color="auto" w:fill="FFFFFF"/>
        </w:rPr>
        <w:t>，以及氢泄露、电池自燃、火灾和爆炸等风险</w:t>
      </w:r>
      <w:r>
        <w:rPr>
          <w:rFonts w:hint="eastAsia" w:ascii="Arial" w:hAnsi="Arial" w:eastAsia="宋体" w:cs="Times New Roman"/>
          <w:bCs/>
          <w:sz w:val="22"/>
          <w:szCs w:val="24"/>
          <w:shd w:val="clear" w:color="auto" w:fill="FFFFFF"/>
        </w:rPr>
        <w:t>，从来带来</w:t>
      </w:r>
      <w:r>
        <w:rPr>
          <w:rFonts w:hint="eastAsia" w:ascii="Arial" w:hAnsi="Arial" w:eastAsia="宋体"/>
          <w:b/>
          <w:sz w:val="22"/>
          <w:szCs w:val="24"/>
          <w:shd w:val="clear" w:color="auto" w:fill="FFFFFF"/>
        </w:rPr>
        <w:t>劳动者（包括在新能源设施场地工作的职工、新能源汽车驾驶员等）职业健康和安全的风险和影响</w:t>
      </w:r>
      <w:r>
        <w:rPr>
          <w:rFonts w:hint="eastAsia" w:ascii="Arial" w:hAnsi="Arial" w:eastAsia="宋体"/>
          <w:bCs/>
          <w:sz w:val="22"/>
          <w:szCs w:val="24"/>
          <w:shd w:val="clear" w:color="auto" w:fill="FFFFFF"/>
        </w:rPr>
        <w:t>、</w:t>
      </w:r>
      <w:r>
        <w:rPr>
          <w:rFonts w:hint="eastAsia" w:ascii="Arial" w:hAnsi="Arial" w:eastAsia="宋体"/>
          <w:b/>
          <w:sz w:val="22"/>
          <w:szCs w:val="24"/>
          <w:shd w:val="clear" w:color="auto" w:fill="FFFFFF"/>
        </w:rPr>
        <w:t>社区健康和安全的风险和影响</w:t>
      </w:r>
      <w:r>
        <w:rPr>
          <w:rFonts w:hint="eastAsia" w:ascii="Arial" w:hAnsi="Arial" w:eastAsia="宋体" w:cs="Times New Roman"/>
          <w:bCs/>
          <w:sz w:val="22"/>
          <w:szCs w:val="24"/>
          <w:shd w:val="clear" w:color="auto" w:fill="FFFFFF"/>
        </w:rPr>
        <w:t>。</w:t>
      </w:r>
    </w:p>
    <w:p>
      <w:pPr>
        <w:pStyle w:val="41"/>
        <w:widowControl w:val="0"/>
        <w:numPr>
          <w:ilvl w:val="0"/>
          <w:numId w:val="11"/>
        </w:numPr>
        <w:adjustRightInd w:val="0"/>
        <w:snapToGrid w:val="0"/>
        <w:ind w:firstLineChars="0"/>
        <w:jc w:val="both"/>
        <w:rPr>
          <w:rFonts w:ascii="Arial" w:hAnsi="Arial" w:eastAsia="宋体"/>
          <w:sz w:val="22"/>
          <w:szCs w:val="24"/>
        </w:rPr>
      </w:pPr>
      <w:r>
        <w:rPr>
          <w:rFonts w:hint="eastAsia" w:ascii="Arial" w:hAnsi="Arial" w:eastAsia="宋体"/>
          <w:b/>
          <w:sz w:val="22"/>
          <w:szCs w:val="24"/>
          <w:shd w:val="clear" w:color="auto" w:fill="FFFFFF"/>
        </w:rPr>
        <w:t>弱势群体被排除在外的风险：</w:t>
      </w:r>
      <w:r>
        <w:rPr>
          <w:rFonts w:hint="eastAsia" w:ascii="Arial" w:hAnsi="Arial" w:eastAsia="宋体" w:cs="Times New Roman"/>
          <w:bCs/>
          <w:sz w:val="22"/>
          <w:szCs w:val="24"/>
          <w:shd w:val="clear" w:color="auto" w:fill="FFFFFF"/>
        </w:rPr>
        <w:t>交通出行方式的改变（公共交通、主动出行、共享出行等），道路、城市慢行系统、物流等基础设施的优化，都会改变居民的日常生活，包括消费、出行和旅游的模式、习惯</w:t>
      </w:r>
      <w:r>
        <w:rPr>
          <w:rFonts w:hint="eastAsia" w:ascii="Arial" w:hAnsi="Arial" w:eastAsia="宋体"/>
          <w:sz w:val="22"/>
          <w:szCs w:val="24"/>
        </w:rPr>
        <w:t>，如果研究的政策措施、基础设施的设计方案、价格的制定等没有考虑弱势群体（包括低收入群体、老人、残障人士、少数民族等）的需求，可能导致这部分群体的出行不便或出行成本增加。</w:t>
      </w:r>
    </w:p>
    <w:p>
      <w:pPr>
        <w:pStyle w:val="41"/>
        <w:widowControl w:val="0"/>
        <w:numPr>
          <w:ilvl w:val="0"/>
          <w:numId w:val="11"/>
        </w:numPr>
        <w:adjustRightInd w:val="0"/>
        <w:snapToGrid w:val="0"/>
        <w:ind w:firstLineChars="0"/>
        <w:jc w:val="both"/>
        <w:rPr>
          <w:rFonts w:ascii="Arial" w:hAnsi="Arial" w:eastAsia="宋体" w:cs="Times New Roman"/>
          <w:sz w:val="22"/>
        </w:rPr>
      </w:pPr>
      <w:r>
        <w:rPr>
          <w:rFonts w:hint="eastAsia" w:ascii="Arial" w:hAnsi="Arial" w:eastAsia="宋体"/>
          <w:b/>
          <w:sz w:val="22"/>
          <w:szCs w:val="24"/>
          <w:shd w:val="clear" w:color="auto" w:fill="FFFFFF"/>
        </w:rPr>
        <w:t>部分企业转型过程中的经营压力增加：</w:t>
      </w:r>
      <w:r>
        <w:rPr>
          <w:rFonts w:hint="eastAsia" w:ascii="Arial" w:hAnsi="Arial" w:eastAsia="宋体" w:cs="Times New Roman"/>
          <w:sz w:val="22"/>
        </w:rPr>
        <w:t>公路运输中的客运货运企业、物流企业、旅游公司以及客运站等，由于运输结构的调整、低碳排放的要求，购置新能源车辆，在转型初期经营压力上升；汽车相关的原材料行业、零部件行业、整车行业企业，随着低碳技术的采用、电能替代、交通运输结构调整等可能会导致这些行业企业生产成本提高，影响生产经营，其中大部分只能生产初级的劳动密集型和低附加值产品的零部件企业，转型难度更大，并由此可能导致职工的失业。</w:t>
      </w:r>
    </w:p>
    <w:p>
      <w:pPr>
        <w:pStyle w:val="41"/>
        <w:widowControl w:val="0"/>
        <w:numPr>
          <w:ilvl w:val="0"/>
          <w:numId w:val="11"/>
        </w:numPr>
        <w:adjustRightInd w:val="0"/>
        <w:snapToGrid w:val="0"/>
        <w:ind w:firstLineChars="0"/>
        <w:jc w:val="both"/>
        <w:rPr>
          <w:rFonts w:ascii="Arial" w:hAnsi="Arial" w:eastAsia="宋体"/>
          <w:bCs/>
          <w:sz w:val="22"/>
          <w:shd w:val="clear" w:color="auto" w:fill="FFFFFF"/>
        </w:rPr>
      </w:pPr>
      <w:r>
        <w:rPr>
          <w:rFonts w:hint="eastAsia" w:ascii="Arial" w:hAnsi="Arial" w:eastAsia="宋体" w:cs="Times New Roman"/>
          <w:b/>
          <w:bCs/>
          <w:sz w:val="22"/>
        </w:rPr>
        <w:t>大数据收集和使用的安全风险。</w:t>
      </w:r>
      <w:r>
        <w:rPr>
          <w:rFonts w:hint="eastAsia" w:ascii="Arial" w:hAnsi="Arial" w:eastAsia="宋体" w:cs="Times New Roman"/>
          <w:sz w:val="22"/>
        </w:rPr>
        <w:t>巨量的交通数据包含了大量的个人信息，这些数据的收集、传输、存储、分析过程都是依靠互联网传输进行，有可能由于黑客攻击导致信息泄露，从而产生信息安全的风险。</w:t>
      </w:r>
    </w:p>
    <w:p>
      <w:pPr>
        <w:widowControl w:val="0"/>
        <w:adjustRightInd w:val="0"/>
        <w:snapToGrid w:val="0"/>
        <w:ind w:left="480" w:firstLine="440" w:firstLineChars="200"/>
        <w:jc w:val="both"/>
        <w:rPr>
          <w:rFonts w:ascii="Arial" w:hAnsi="Arial"/>
          <w:bCs/>
          <w:sz w:val="22"/>
          <w:shd w:val="clear" w:color="auto" w:fill="FFFFFF"/>
        </w:rPr>
      </w:pPr>
      <w:r>
        <w:rPr>
          <w:rFonts w:hint="eastAsia" w:ascii="Arial" w:hAnsi="Arial"/>
          <w:sz w:val="22"/>
        </w:rPr>
        <w:t>考虑到中国关于劳动保护的全面规定和地方当局日益加强的劳动检查，合同工人或主要供应工人被强迫劳动、童工劳动的风险很低。</w:t>
      </w:r>
    </w:p>
    <w:p>
      <w:pPr>
        <w:ind w:firstLine="440" w:firstLineChars="200"/>
        <w:jc w:val="both"/>
        <w:outlineLvl w:val="2"/>
        <w:rPr>
          <w:rFonts w:ascii="Arial" w:hAnsi="Arial"/>
          <w:b/>
          <w:bCs/>
          <w:sz w:val="22"/>
        </w:rPr>
      </w:pPr>
      <w:r>
        <w:rPr>
          <w:rFonts w:hint="eastAsia" w:ascii="Arial" w:hAnsi="Arial"/>
          <w:sz w:val="22"/>
        </w:rPr>
        <w:t>由此，这些项目活动的受影响的利益相关方主要包括：</w:t>
      </w:r>
    </w:p>
    <w:p>
      <w:pPr>
        <w:pStyle w:val="41"/>
        <w:widowControl w:val="0"/>
        <w:numPr>
          <w:ilvl w:val="0"/>
          <w:numId w:val="11"/>
        </w:numPr>
        <w:adjustRightInd w:val="0"/>
        <w:snapToGrid w:val="0"/>
        <w:ind w:firstLineChars="0"/>
        <w:jc w:val="both"/>
        <w:rPr>
          <w:rFonts w:ascii="Arial" w:hAnsi="Arial" w:eastAsia="宋体"/>
          <w:b/>
          <w:sz w:val="22"/>
          <w:szCs w:val="24"/>
          <w:shd w:val="clear" w:color="auto" w:fill="FFFFFF"/>
        </w:rPr>
      </w:pPr>
      <w:r>
        <w:rPr>
          <w:rFonts w:hint="eastAsia" w:ascii="Arial" w:hAnsi="Arial" w:eastAsia="宋体"/>
          <w:b/>
          <w:sz w:val="22"/>
          <w:szCs w:val="24"/>
          <w:shd w:val="clear" w:color="auto" w:fill="FFFFFF"/>
        </w:rPr>
        <w:t>征地拆迁受影响人；</w:t>
      </w:r>
    </w:p>
    <w:p>
      <w:pPr>
        <w:pStyle w:val="41"/>
        <w:widowControl w:val="0"/>
        <w:numPr>
          <w:ilvl w:val="0"/>
          <w:numId w:val="11"/>
        </w:numPr>
        <w:adjustRightInd w:val="0"/>
        <w:snapToGrid w:val="0"/>
        <w:ind w:firstLineChars="0"/>
        <w:jc w:val="both"/>
        <w:rPr>
          <w:rFonts w:ascii="Arial" w:hAnsi="Arial" w:eastAsia="宋体"/>
          <w:bCs/>
          <w:sz w:val="22"/>
          <w:szCs w:val="24"/>
          <w:shd w:val="clear" w:color="auto" w:fill="FFFFFF"/>
        </w:rPr>
      </w:pPr>
      <w:r>
        <w:rPr>
          <w:rFonts w:hint="eastAsia" w:ascii="Arial" w:hAnsi="Arial" w:eastAsia="宋体"/>
          <w:b/>
          <w:sz w:val="22"/>
          <w:szCs w:val="24"/>
          <w:shd w:val="clear" w:color="auto" w:fill="FFFFFF"/>
        </w:rPr>
        <w:t>城乡居民：</w:t>
      </w:r>
      <w:r>
        <w:rPr>
          <w:rFonts w:hint="eastAsia" w:ascii="Arial" w:hAnsi="Arial" w:eastAsia="宋体"/>
          <w:bCs/>
          <w:sz w:val="22"/>
          <w:szCs w:val="24"/>
          <w:shd w:val="clear" w:color="auto" w:fill="FFFFFF"/>
        </w:rPr>
        <w:t>包括弱势群体，比如低收入者、老人、妇女、残障人士、少数民族等；</w:t>
      </w:r>
    </w:p>
    <w:p>
      <w:pPr>
        <w:pStyle w:val="41"/>
        <w:widowControl w:val="0"/>
        <w:numPr>
          <w:ilvl w:val="0"/>
          <w:numId w:val="11"/>
        </w:numPr>
        <w:adjustRightInd w:val="0"/>
        <w:snapToGrid w:val="0"/>
        <w:ind w:firstLineChars="0"/>
        <w:jc w:val="both"/>
        <w:rPr>
          <w:rFonts w:ascii="Arial" w:hAnsi="Arial" w:eastAsia="宋体"/>
          <w:b/>
          <w:sz w:val="22"/>
          <w:szCs w:val="24"/>
          <w:shd w:val="clear" w:color="auto" w:fill="FFFFFF"/>
        </w:rPr>
      </w:pPr>
      <w:r>
        <w:rPr>
          <w:rFonts w:hint="eastAsia" w:ascii="Arial" w:hAnsi="Arial" w:eastAsia="宋体"/>
          <w:b/>
          <w:sz w:val="22"/>
          <w:szCs w:val="24"/>
          <w:shd w:val="clear" w:color="auto" w:fill="FFFFFF"/>
        </w:rPr>
        <w:t>交通运输相关设施建设运营影响的劳动者</w:t>
      </w:r>
      <w:r>
        <w:rPr>
          <w:rFonts w:hint="eastAsia" w:ascii="Arial" w:hAnsi="Arial" w:eastAsia="宋体" w:cs="Times New Roman"/>
          <w:sz w:val="22"/>
        </w:rPr>
        <w:t>：包括在设施场地工作的职工、新能源汽车驾驶员等；</w:t>
      </w:r>
    </w:p>
    <w:p>
      <w:pPr>
        <w:pStyle w:val="41"/>
        <w:widowControl w:val="0"/>
        <w:numPr>
          <w:ilvl w:val="0"/>
          <w:numId w:val="11"/>
        </w:numPr>
        <w:adjustRightInd w:val="0"/>
        <w:snapToGrid w:val="0"/>
        <w:ind w:firstLineChars="0"/>
        <w:jc w:val="both"/>
        <w:rPr>
          <w:rFonts w:ascii="Arial" w:hAnsi="Arial" w:eastAsia="宋体"/>
          <w:b/>
          <w:sz w:val="22"/>
          <w:szCs w:val="24"/>
          <w:shd w:val="clear" w:color="auto" w:fill="FFFFFF"/>
        </w:rPr>
      </w:pPr>
      <w:r>
        <w:rPr>
          <w:rFonts w:hint="eastAsia" w:ascii="Arial" w:hAnsi="Arial" w:eastAsia="宋体"/>
          <w:b/>
          <w:sz w:val="22"/>
          <w:szCs w:val="24"/>
          <w:shd w:val="clear" w:color="auto" w:fill="FFFFFF"/>
        </w:rPr>
        <w:t>交通运输相关设施建设运营影响的社区和居民（包括少数民族）；</w:t>
      </w:r>
    </w:p>
    <w:p>
      <w:pPr>
        <w:pStyle w:val="41"/>
        <w:widowControl w:val="0"/>
        <w:numPr>
          <w:ilvl w:val="0"/>
          <w:numId w:val="11"/>
        </w:numPr>
        <w:adjustRightInd w:val="0"/>
        <w:snapToGrid w:val="0"/>
        <w:ind w:firstLineChars="0"/>
        <w:jc w:val="both"/>
        <w:rPr>
          <w:rFonts w:ascii="Arial" w:hAnsi="Arial" w:eastAsia="宋体"/>
          <w:b/>
          <w:sz w:val="22"/>
          <w:szCs w:val="24"/>
          <w:shd w:val="clear" w:color="auto" w:fill="FFFFFF"/>
        </w:rPr>
      </w:pPr>
      <w:r>
        <w:rPr>
          <w:rFonts w:hint="eastAsia" w:ascii="Arial" w:hAnsi="Arial" w:eastAsia="宋体"/>
          <w:b/>
          <w:sz w:val="22"/>
          <w:szCs w:val="24"/>
          <w:shd w:val="clear" w:color="auto" w:fill="FFFFFF"/>
        </w:rPr>
        <w:t>部分企业及其职工，包括</w:t>
      </w:r>
      <w:r>
        <w:rPr>
          <w:rFonts w:hint="eastAsia" w:ascii="Arial" w:hAnsi="Arial" w:eastAsia="宋体" w:cs="Times New Roman"/>
          <w:sz w:val="22"/>
        </w:rPr>
        <w:t>公路运输中的客运货运企业、物流企业、旅游公司以及客运站等</w:t>
      </w:r>
      <w:r>
        <w:rPr>
          <w:rFonts w:hint="eastAsia" w:ascii="Arial" w:hAnsi="Arial" w:eastAsia="宋体"/>
          <w:b/>
          <w:sz w:val="22"/>
          <w:szCs w:val="24"/>
          <w:shd w:val="clear" w:color="auto" w:fill="FFFFFF"/>
        </w:rPr>
        <w:t>；</w:t>
      </w:r>
      <w:r>
        <w:rPr>
          <w:rFonts w:hint="eastAsia" w:ascii="Arial" w:hAnsi="Arial" w:eastAsia="宋体" w:cs="Times New Roman"/>
          <w:sz w:val="22"/>
        </w:rPr>
        <w:t>汽车相关的原材料行业、零部件行业、整车行业企业等。</w:t>
      </w:r>
    </w:p>
    <w:p>
      <w:pPr>
        <w:snapToGrid w:val="0"/>
        <w:ind w:firstLine="441" w:firstLineChars="200"/>
        <w:rPr>
          <w:rFonts w:ascii="Arial" w:hAnsi="Arial" w:cs="仿宋"/>
          <w:b/>
          <w:bCs/>
          <w:sz w:val="22"/>
        </w:rPr>
      </w:pPr>
      <w:r>
        <w:rPr>
          <w:rFonts w:hint="eastAsia" w:ascii="Arial" w:hAnsi="Arial" w:cs="仿宋"/>
          <w:b/>
          <w:bCs/>
          <w:sz w:val="22"/>
        </w:rPr>
        <w:t>2）其他利益相关方</w:t>
      </w:r>
    </w:p>
    <w:p>
      <w:pPr>
        <w:snapToGrid w:val="0"/>
        <w:ind w:firstLine="440" w:firstLineChars="200"/>
        <w:rPr>
          <w:rFonts w:ascii="Arial" w:hAnsi="Arial" w:cs="仿宋"/>
          <w:b/>
          <w:bCs/>
          <w:sz w:val="22"/>
        </w:rPr>
      </w:pPr>
      <w:r>
        <w:rPr>
          <w:rFonts w:hint="eastAsia" w:ascii="Arial" w:hAnsi="Arial" w:cs="仿宋"/>
          <w:sz w:val="22"/>
        </w:rPr>
        <w:t>其他利益相关方主要包括：</w:t>
      </w:r>
    </w:p>
    <w:p>
      <w:pPr>
        <w:pStyle w:val="41"/>
        <w:numPr>
          <w:ilvl w:val="1"/>
          <w:numId w:val="12"/>
        </w:numPr>
        <w:snapToGrid w:val="0"/>
        <w:ind w:firstLineChars="0"/>
        <w:rPr>
          <w:rFonts w:ascii="Arial" w:hAnsi="Arial" w:eastAsia="宋体" w:cs="宋体"/>
          <w:sz w:val="22"/>
          <w:szCs w:val="24"/>
        </w:rPr>
      </w:pPr>
      <w:r>
        <w:rPr>
          <w:rFonts w:hint="eastAsia" w:ascii="Arial" w:hAnsi="Arial" w:eastAsia="宋体" w:cs="宋体"/>
          <w:sz w:val="22"/>
          <w:szCs w:val="24"/>
        </w:rPr>
        <w:t>交通运输部及国家项目办；</w:t>
      </w:r>
    </w:p>
    <w:p>
      <w:pPr>
        <w:pStyle w:val="41"/>
        <w:numPr>
          <w:ilvl w:val="1"/>
          <w:numId w:val="12"/>
        </w:numPr>
        <w:snapToGrid w:val="0"/>
        <w:ind w:firstLineChars="0"/>
        <w:rPr>
          <w:rFonts w:ascii="Arial" w:hAnsi="Arial" w:eastAsia="宋体" w:cs="宋体"/>
          <w:sz w:val="22"/>
          <w:szCs w:val="24"/>
        </w:rPr>
      </w:pPr>
      <w:r>
        <w:rPr>
          <w:rFonts w:hint="eastAsia" w:ascii="Arial" w:hAnsi="Arial" w:eastAsia="宋体" w:cs="宋体"/>
          <w:sz w:val="22"/>
          <w:szCs w:val="24"/>
        </w:rPr>
        <w:t>试点省交通运输厅及省项目办；</w:t>
      </w:r>
    </w:p>
    <w:p>
      <w:pPr>
        <w:pStyle w:val="41"/>
        <w:numPr>
          <w:ilvl w:val="1"/>
          <w:numId w:val="12"/>
        </w:numPr>
        <w:snapToGrid w:val="0"/>
        <w:ind w:firstLineChars="0"/>
        <w:jc w:val="both"/>
        <w:rPr>
          <w:rFonts w:ascii="Arial" w:hAnsi="Arial" w:eastAsia="宋体" w:cs="宋体"/>
          <w:sz w:val="22"/>
          <w:szCs w:val="24"/>
        </w:rPr>
      </w:pPr>
      <w:r>
        <w:rPr>
          <w:rFonts w:hint="eastAsia" w:ascii="Arial" w:hAnsi="Arial" w:eastAsia="宋体" w:cs="宋体"/>
          <w:sz w:val="22"/>
          <w:szCs w:val="24"/>
        </w:rPr>
        <w:t>相关部委、省级政府及相关决策部门：包括国家发改委、财政部、公路局/铁路局/民用航空局/海事局（棣属于交通运输部门）、中央宣传部、工业和信息化部、自然资源部、生态环境部、公安部、住建部、应急管理部、国家市场监督管理总局、国家机关事务管理局等主管决策部门以及4个省级政府及相关决策部门；</w:t>
      </w:r>
    </w:p>
    <w:p>
      <w:pPr>
        <w:pStyle w:val="41"/>
        <w:numPr>
          <w:ilvl w:val="1"/>
          <w:numId w:val="12"/>
        </w:numPr>
        <w:snapToGrid w:val="0"/>
        <w:ind w:firstLineChars="0"/>
        <w:rPr>
          <w:rFonts w:ascii="Arial" w:hAnsi="Arial" w:eastAsia="宋体" w:cs="宋体"/>
          <w:sz w:val="22"/>
          <w:szCs w:val="24"/>
        </w:rPr>
      </w:pPr>
      <w:r>
        <w:rPr>
          <w:rFonts w:hint="eastAsia" w:ascii="Arial" w:hAnsi="Arial" w:eastAsia="宋体" w:cs="宋体"/>
          <w:sz w:val="22"/>
          <w:szCs w:val="24"/>
        </w:rPr>
        <w:t>社会团体：包括行业协会，如中国交通运输协会、中国汽车行业协会、民航环境与可持续发展研究中心、中国航空运输协会环境保护委员会、中国机场协会能源管理专业委员会；非营利性组织（如环境海洋保护委员会（MEPC）、世界自然基金会、绿色和平、大自然保护协会（TNC））等；</w:t>
      </w:r>
    </w:p>
    <w:p>
      <w:pPr>
        <w:pStyle w:val="41"/>
        <w:numPr>
          <w:ilvl w:val="1"/>
          <w:numId w:val="12"/>
        </w:numPr>
        <w:snapToGrid w:val="0"/>
        <w:ind w:firstLineChars="0"/>
        <w:rPr>
          <w:rFonts w:ascii="Arial" w:hAnsi="Arial" w:eastAsia="宋体" w:cs="宋体"/>
          <w:sz w:val="22"/>
          <w:szCs w:val="24"/>
        </w:rPr>
      </w:pPr>
      <w:r>
        <w:rPr>
          <w:rFonts w:hint="eastAsia" w:ascii="Arial" w:hAnsi="Arial" w:eastAsia="宋体" w:cs="宋体"/>
          <w:sz w:val="22"/>
          <w:szCs w:val="24"/>
        </w:rPr>
        <w:t>技援活动承包商；</w:t>
      </w:r>
    </w:p>
    <w:p>
      <w:pPr>
        <w:pStyle w:val="41"/>
        <w:numPr>
          <w:ilvl w:val="1"/>
          <w:numId w:val="12"/>
        </w:numPr>
        <w:snapToGrid w:val="0"/>
        <w:ind w:firstLineChars="0"/>
        <w:rPr>
          <w:rFonts w:ascii="Arial" w:hAnsi="Arial" w:eastAsia="宋体" w:cs="宋体"/>
          <w:sz w:val="22"/>
          <w:szCs w:val="24"/>
        </w:rPr>
      </w:pPr>
      <w:r>
        <w:rPr>
          <w:rFonts w:hint="eastAsia" w:ascii="Arial" w:hAnsi="Arial" w:eastAsia="宋体" w:cs="宋体"/>
          <w:sz w:val="22"/>
          <w:szCs w:val="24"/>
        </w:rPr>
        <w:t>第三方专业机构和其他科研院所；</w:t>
      </w:r>
    </w:p>
    <w:p>
      <w:pPr>
        <w:pStyle w:val="41"/>
        <w:numPr>
          <w:ilvl w:val="1"/>
          <w:numId w:val="12"/>
        </w:numPr>
        <w:snapToGrid w:val="0"/>
        <w:ind w:firstLineChars="0"/>
        <w:rPr>
          <w:rFonts w:ascii="Arial" w:hAnsi="Arial" w:eastAsia="宋体" w:cs="宋体"/>
          <w:sz w:val="22"/>
          <w:szCs w:val="24"/>
        </w:rPr>
      </w:pPr>
      <w:r>
        <w:rPr>
          <w:rFonts w:hint="eastAsia" w:ascii="Arial" w:hAnsi="Arial" w:eastAsia="宋体" w:cs="宋体"/>
          <w:sz w:val="22"/>
          <w:szCs w:val="24"/>
        </w:rPr>
        <w:t>新闻媒体等。</w:t>
      </w:r>
    </w:p>
    <w:p>
      <w:pPr>
        <w:snapToGrid w:val="0"/>
        <w:ind w:firstLine="440" w:firstLineChars="200"/>
        <w:rPr>
          <w:rFonts w:ascii="Arial" w:hAnsi="Arial" w:cs="仿宋"/>
          <w:sz w:val="22"/>
        </w:rPr>
      </w:pPr>
      <w:r>
        <w:rPr>
          <w:rFonts w:hint="eastAsia" w:ascii="Arial" w:hAnsi="Arial" w:cs="仿宋"/>
          <w:sz w:val="22"/>
        </w:rPr>
        <w:t>第二类技援活动利益相关方的识别与分析详见表2-３。</w:t>
      </w:r>
    </w:p>
    <w:p>
      <w:pPr>
        <w:rPr>
          <w:rFonts w:ascii="Arial" w:hAnsi="Arial"/>
          <w:sz w:val="22"/>
          <w:szCs w:val="28"/>
        </w:rPr>
      </w:pPr>
    </w:p>
    <w:p>
      <w:pPr>
        <w:pStyle w:val="12"/>
        <w:jc w:val="center"/>
        <w:rPr>
          <w:rFonts w:ascii="Arial" w:hAnsi="Arial" w:eastAsia="宋体"/>
          <w:b/>
          <w:bCs/>
          <w:szCs w:val="24"/>
        </w:rPr>
      </w:pPr>
      <w:bookmarkStart w:id="42" w:name="_Toc110502488"/>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2</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1</w:t>
      </w:r>
      <w:r>
        <w:rPr>
          <w:rFonts w:hint="eastAsia" w:ascii="Arial" w:hAnsi="Arial" w:eastAsia="宋体"/>
          <w:b/>
          <w:bCs/>
          <w:szCs w:val="24"/>
        </w:rPr>
        <w:fldChar w:fldCharType="end"/>
      </w:r>
      <w:r>
        <w:rPr>
          <w:rFonts w:hint="eastAsia" w:ascii="Arial" w:hAnsi="Arial" w:eastAsia="宋体"/>
          <w:b/>
          <w:bCs/>
          <w:szCs w:val="24"/>
        </w:rPr>
        <w:t xml:space="preserve"> 第二类技援活动涉及的利益相关方识别与分析</w:t>
      </w:r>
      <w:bookmarkEnd w:id="42"/>
    </w:p>
    <w:tbl>
      <w:tblPr>
        <w:tblStyle w:val="31"/>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2151"/>
        <w:gridCol w:w="3542"/>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773" w:type="dxa"/>
            <w:gridSpan w:val="2"/>
            <w:shd w:val="clear" w:color="auto" w:fill="E2EFD9" w:themeFill="accent6" w:themeFillTint="33"/>
            <w:vAlign w:val="center"/>
          </w:tcPr>
          <w:p>
            <w:pPr>
              <w:jc w:val="center"/>
              <w:rPr>
                <w:rFonts w:ascii="Arial" w:hAnsi="Arial"/>
                <w:b/>
                <w:bCs/>
                <w:sz w:val="20"/>
                <w:szCs w:val="21"/>
              </w:rPr>
            </w:pPr>
            <w:r>
              <w:rPr>
                <w:rFonts w:hint="eastAsia" w:ascii="Arial" w:hAnsi="Arial"/>
                <w:b/>
                <w:bCs/>
                <w:sz w:val="20"/>
                <w:szCs w:val="21"/>
              </w:rPr>
              <w:t>利益相关方</w:t>
            </w:r>
          </w:p>
        </w:tc>
        <w:tc>
          <w:tcPr>
            <w:tcW w:w="3542" w:type="dxa"/>
            <w:shd w:val="clear" w:color="auto" w:fill="E2EFD9" w:themeFill="accent6" w:themeFillTint="33"/>
            <w:vAlign w:val="center"/>
          </w:tcPr>
          <w:p>
            <w:pPr>
              <w:jc w:val="center"/>
              <w:rPr>
                <w:rFonts w:ascii="Arial" w:hAnsi="Arial"/>
                <w:b/>
                <w:bCs/>
                <w:sz w:val="20"/>
                <w:szCs w:val="21"/>
              </w:rPr>
            </w:pPr>
            <w:r>
              <w:rPr>
                <w:rFonts w:hint="eastAsia" w:ascii="Arial" w:hAnsi="Arial"/>
                <w:b/>
                <w:bCs/>
                <w:sz w:val="20"/>
                <w:szCs w:val="21"/>
              </w:rPr>
              <w:t>对项目的影响力</w:t>
            </w:r>
          </w:p>
        </w:tc>
        <w:tc>
          <w:tcPr>
            <w:tcW w:w="3196" w:type="dxa"/>
            <w:shd w:val="clear" w:color="auto" w:fill="E2EFD9" w:themeFill="accent6" w:themeFillTint="33"/>
            <w:vAlign w:val="center"/>
          </w:tcPr>
          <w:p>
            <w:pPr>
              <w:jc w:val="center"/>
              <w:rPr>
                <w:rFonts w:ascii="Arial" w:hAnsi="Arial"/>
                <w:b/>
                <w:bCs/>
                <w:sz w:val="20"/>
                <w:szCs w:val="21"/>
              </w:rPr>
            </w:pPr>
            <w:r>
              <w:rPr>
                <w:rFonts w:hint="eastAsia" w:ascii="Arial" w:hAnsi="Arial"/>
                <w:b/>
                <w:bCs/>
                <w:sz w:val="20"/>
                <w:szCs w:val="21"/>
              </w:rPr>
              <w:t>受项目的影响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shd w:val="clear" w:color="auto" w:fill="auto"/>
            <w:vAlign w:val="center"/>
          </w:tcPr>
          <w:p>
            <w:pPr>
              <w:jc w:val="both"/>
              <w:rPr>
                <w:rFonts w:ascii="Arial" w:hAnsi="Arial"/>
                <w:b/>
                <w:bCs/>
                <w:sz w:val="20"/>
                <w:szCs w:val="21"/>
              </w:rPr>
            </w:pPr>
            <w:r>
              <w:rPr>
                <w:rFonts w:hint="eastAsia" w:ascii="Arial" w:hAnsi="Arial"/>
                <w:b/>
                <w:bCs/>
                <w:sz w:val="20"/>
                <w:szCs w:val="21"/>
              </w:rPr>
              <w:t>受项目影响方</w:t>
            </w:r>
          </w:p>
        </w:tc>
        <w:tc>
          <w:tcPr>
            <w:tcW w:w="8889" w:type="dxa"/>
            <w:gridSpan w:val="3"/>
            <w:shd w:val="clear" w:color="auto" w:fill="auto"/>
            <w:vAlign w:val="center"/>
          </w:tcPr>
          <w:p>
            <w:pPr>
              <w:jc w:val="both"/>
              <w:rPr>
                <w:rFonts w:ascii="Arial" w:hAnsi="Arial"/>
                <w:b/>
                <w:bCs/>
                <w:sz w:val="20"/>
                <w:szCs w:val="21"/>
              </w:rPr>
            </w:pPr>
            <w:r>
              <w:rPr>
                <w:rFonts w:hint="eastAsia" w:ascii="Arial" w:hAnsi="Arial"/>
                <w:b/>
                <w:bCs/>
                <w:sz w:val="20"/>
                <w:szCs w:val="21"/>
              </w:rPr>
              <w:t>技援活动研究本身的影响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jc w:val="both"/>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研究人员</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对项目的研究工作起着关键的作用</w:t>
            </w:r>
          </w:p>
        </w:tc>
        <w:tc>
          <w:tcPr>
            <w:tcW w:w="3196" w:type="dxa"/>
            <w:shd w:val="clear" w:color="auto" w:fill="auto"/>
            <w:vAlign w:val="center"/>
          </w:tcPr>
          <w:p>
            <w:pPr>
              <w:jc w:val="both"/>
              <w:rPr>
                <w:rFonts w:ascii="Arial" w:hAnsi="Arial"/>
                <w:sz w:val="20"/>
                <w:szCs w:val="21"/>
              </w:rPr>
            </w:pPr>
            <w:r>
              <w:rPr>
                <w:rFonts w:hint="eastAsia" w:ascii="Arial" w:hAnsi="Arial"/>
                <w:sz w:val="20"/>
                <w:szCs w:val="21"/>
              </w:rPr>
              <w:t>可能会面临职业健康和安全方面的影响；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jc w:val="both"/>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社会公众</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对项目的影响小</w:t>
            </w:r>
          </w:p>
        </w:tc>
        <w:tc>
          <w:tcPr>
            <w:tcW w:w="3196" w:type="dxa"/>
            <w:shd w:val="clear" w:color="auto" w:fill="auto"/>
            <w:vAlign w:val="center"/>
          </w:tcPr>
          <w:p>
            <w:pPr>
              <w:jc w:val="both"/>
              <w:rPr>
                <w:rFonts w:ascii="Arial" w:hAnsi="Arial"/>
                <w:sz w:val="20"/>
                <w:szCs w:val="21"/>
              </w:rPr>
            </w:pPr>
            <w:r>
              <w:rPr>
                <w:rFonts w:hint="eastAsia" w:ascii="Arial" w:hAnsi="Arial"/>
                <w:sz w:val="20"/>
                <w:szCs w:val="21"/>
              </w:rPr>
              <w:t>项目研究过程中参与不足，无法享受项目带来的好处，甚至导致出行成本增加或出行不便。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jc w:val="both"/>
              <w:rPr>
                <w:rFonts w:ascii="Arial" w:hAnsi="Arial"/>
                <w:sz w:val="20"/>
                <w:szCs w:val="21"/>
              </w:rPr>
            </w:pPr>
          </w:p>
        </w:tc>
        <w:tc>
          <w:tcPr>
            <w:tcW w:w="8889" w:type="dxa"/>
            <w:gridSpan w:val="3"/>
            <w:shd w:val="clear" w:color="auto" w:fill="auto"/>
            <w:vAlign w:val="center"/>
          </w:tcPr>
          <w:p>
            <w:pPr>
              <w:jc w:val="both"/>
              <w:rPr>
                <w:rFonts w:ascii="Arial" w:hAnsi="Arial"/>
                <w:b/>
                <w:bCs/>
                <w:sz w:val="20"/>
                <w:szCs w:val="21"/>
              </w:rPr>
            </w:pPr>
            <w:r>
              <w:rPr>
                <w:rFonts w:hint="eastAsia" w:ascii="Arial" w:hAnsi="Arial"/>
                <w:b/>
                <w:bCs/>
                <w:sz w:val="20"/>
                <w:szCs w:val="21"/>
              </w:rPr>
              <w:t>应用技援活动研究成果等下游活动可能的影响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jc w:val="both"/>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征地拆迁受影响人</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他们的参与和支持是这些技援活动能否顺利落实的基础。</w:t>
            </w:r>
          </w:p>
        </w:tc>
        <w:tc>
          <w:tcPr>
            <w:tcW w:w="3196" w:type="dxa"/>
            <w:shd w:val="clear" w:color="auto" w:fill="auto"/>
            <w:vAlign w:val="center"/>
          </w:tcPr>
          <w:p>
            <w:pPr>
              <w:jc w:val="both"/>
              <w:rPr>
                <w:rFonts w:ascii="Arial" w:hAnsi="Arial"/>
                <w:sz w:val="20"/>
                <w:szCs w:val="21"/>
              </w:rPr>
            </w:pPr>
            <w:r>
              <w:rPr>
                <w:rFonts w:hint="eastAsia" w:ascii="Arial" w:hAnsi="Arial"/>
                <w:sz w:val="20"/>
                <w:szCs w:val="21"/>
              </w:rPr>
              <w:t>面临征地拆迁影响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jc w:val="both"/>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城乡居民</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他们的参与和支持是这些技援活动能否顺利落实的基础。</w:t>
            </w:r>
          </w:p>
        </w:tc>
        <w:tc>
          <w:tcPr>
            <w:tcW w:w="3196" w:type="dxa"/>
            <w:shd w:val="clear" w:color="auto" w:fill="auto"/>
            <w:vAlign w:val="center"/>
          </w:tcPr>
          <w:p>
            <w:pPr>
              <w:jc w:val="both"/>
              <w:rPr>
                <w:rFonts w:ascii="Arial" w:hAnsi="Arial"/>
                <w:sz w:val="20"/>
                <w:szCs w:val="21"/>
              </w:rPr>
            </w:pPr>
            <w:r>
              <w:rPr>
                <w:rFonts w:hint="eastAsia" w:ascii="Arial" w:hAnsi="Arial"/>
                <w:sz w:val="20"/>
                <w:szCs w:val="21"/>
              </w:rPr>
              <w:t>交通出行方式的改变，道路、城市慢行系统、物流等基础设施的优化，都会改变居民的日常生活，包括消费、出行和旅游的模式、习惯；如果研究的政策措施、基础设施的设计方案、价格的制定等没有考虑他们的需求，出行可能更为不便或出行成本增加；在大数据时代，还面临隐私泄露等信息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jc w:val="both"/>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设施建设运营过程中影响的劳动者</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他们的参与和支持是这些技援活动能否顺利落实的基础。</w:t>
            </w:r>
          </w:p>
        </w:tc>
        <w:tc>
          <w:tcPr>
            <w:tcW w:w="3196" w:type="dxa"/>
            <w:shd w:val="clear" w:color="auto" w:fill="auto"/>
            <w:vAlign w:val="center"/>
          </w:tcPr>
          <w:p>
            <w:pPr>
              <w:widowControl w:val="0"/>
              <w:adjustRightInd w:val="0"/>
              <w:snapToGrid w:val="0"/>
              <w:jc w:val="both"/>
              <w:rPr>
                <w:rFonts w:ascii="Arial" w:hAnsi="Arial"/>
                <w:sz w:val="20"/>
                <w:szCs w:val="21"/>
              </w:rPr>
            </w:pPr>
            <w:r>
              <w:rPr>
                <w:rFonts w:hint="eastAsia" w:ascii="Arial" w:hAnsi="Arial"/>
                <w:sz w:val="20"/>
                <w:szCs w:val="21"/>
              </w:rPr>
              <w:t>加氢站、充电桩以及储能设施的建设运营中可能出现氢泄露、电池自燃、火灾和爆炸等风险，从来面临劳动者职业健康和安全的风险和影响。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jc w:val="both"/>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设施建设运营过程中影响的社区和居民</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他们的参与和支持是这些技援活动能否顺利落实的基础。</w:t>
            </w:r>
          </w:p>
        </w:tc>
        <w:tc>
          <w:tcPr>
            <w:tcW w:w="3196" w:type="dxa"/>
            <w:shd w:val="clear" w:color="auto" w:fill="auto"/>
            <w:vAlign w:val="center"/>
          </w:tcPr>
          <w:p>
            <w:pPr>
              <w:widowControl w:val="0"/>
              <w:adjustRightInd w:val="0"/>
              <w:snapToGrid w:val="0"/>
              <w:jc w:val="both"/>
              <w:rPr>
                <w:rFonts w:ascii="Arial" w:hAnsi="Arial"/>
                <w:sz w:val="20"/>
                <w:szCs w:val="21"/>
              </w:rPr>
            </w:pPr>
            <w:r>
              <w:rPr>
                <w:rFonts w:hint="eastAsia" w:ascii="Arial" w:hAnsi="Arial"/>
                <w:sz w:val="20"/>
                <w:szCs w:val="21"/>
              </w:rPr>
              <w:t>加氢站、充电桩以及储能设施的建设以及新能源汽车（电动车、氢燃料电池公交车等）的使用，可能出现道路交通安全风险，以及氢泄露、电池自燃、火灾和爆炸等风险，从来导致社区健康和安全的风险和影响。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jc w:val="both"/>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部分企业及其职工</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他们的参与和支持是这些技援活动能否顺利落实的基础。</w:t>
            </w:r>
          </w:p>
        </w:tc>
        <w:tc>
          <w:tcPr>
            <w:tcW w:w="3196" w:type="dxa"/>
            <w:shd w:val="clear" w:color="auto" w:fill="auto"/>
            <w:vAlign w:val="center"/>
          </w:tcPr>
          <w:p>
            <w:pPr>
              <w:jc w:val="both"/>
              <w:rPr>
                <w:rFonts w:ascii="Arial" w:hAnsi="Arial"/>
                <w:sz w:val="20"/>
                <w:szCs w:val="21"/>
              </w:rPr>
            </w:pPr>
            <w:r>
              <w:rPr>
                <w:rFonts w:hint="eastAsia" w:ascii="Arial" w:hAnsi="Arial"/>
                <w:sz w:val="20"/>
                <w:szCs w:val="21"/>
              </w:rPr>
              <w:t>由于运输结构的调整、低碳技术及标准的采用、新能源设施建设等而导致初期经营压力上升；大部分只能生产初级的劳动密集型和低附加值产品的零部件企业，转型压力更大。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shd w:val="clear" w:color="auto" w:fill="auto"/>
            <w:vAlign w:val="center"/>
          </w:tcPr>
          <w:p>
            <w:pPr>
              <w:jc w:val="center"/>
              <w:rPr>
                <w:rFonts w:ascii="Arial" w:hAnsi="Arial"/>
                <w:b/>
                <w:bCs/>
                <w:sz w:val="20"/>
                <w:szCs w:val="21"/>
              </w:rPr>
            </w:pPr>
            <w:r>
              <w:rPr>
                <w:rFonts w:hint="eastAsia" w:ascii="Arial" w:hAnsi="Arial"/>
                <w:b/>
                <w:bCs/>
                <w:sz w:val="20"/>
                <w:szCs w:val="21"/>
              </w:rPr>
              <w:t>其他利益相关方</w:t>
            </w: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交通运输部及国家项目办</w:t>
            </w:r>
          </w:p>
        </w:tc>
        <w:tc>
          <w:tcPr>
            <w:tcW w:w="3542" w:type="dxa"/>
            <w:shd w:val="clear" w:color="auto" w:fill="auto"/>
            <w:vAlign w:val="center"/>
          </w:tcPr>
          <w:p>
            <w:pPr>
              <w:pStyle w:val="71"/>
              <w:spacing w:before="0" w:after="0" w:line="240" w:lineRule="auto"/>
              <w:ind w:firstLine="0"/>
              <w:rPr>
                <w:rFonts w:ascii="Arial" w:hAnsi="Arial" w:cs="宋体"/>
                <w:bCs w:val="0"/>
                <w:color w:val="auto"/>
                <w:sz w:val="20"/>
                <w:szCs w:val="21"/>
                <w:shd w:val="clear" w:color="auto" w:fill="auto"/>
                <w:lang w:val="en-US"/>
              </w:rPr>
            </w:pPr>
            <w:r>
              <w:rPr>
                <w:rFonts w:hint="eastAsia" w:ascii="Arial" w:hAnsi="Arial" w:cs="宋体"/>
                <w:bCs w:val="0"/>
                <w:color w:val="auto"/>
                <w:sz w:val="20"/>
                <w:szCs w:val="21"/>
                <w:shd w:val="clear" w:color="auto" w:fill="auto"/>
                <w:lang w:val="en-US"/>
              </w:rPr>
              <w:t>负责整个项目的日常管理，包括同世界银行的联络和试点的协调，以及国家组成部分的技术准备、项目产出的质量控制、采购管理、财务管理、环境稳定框架监测和项目的执行和执行。</w:t>
            </w:r>
          </w:p>
        </w:tc>
        <w:tc>
          <w:tcPr>
            <w:tcW w:w="3196" w:type="dxa"/>
            <w:shd w:val="clear" w:color="auto" w:fill="auto"/>
            <w:vAlign w:val="center"/>
          </w:tcPr>
          <w:p>
            <w:pPr>
              <w:jc w:val="both"/>
              <w:rPr>
                <w:rFonts w:ascii="Arial" w:hAnsi="Arial"/>
                <w:sz w:val="20"/>
                <w:szCs w:val="21"/>
              </w:rPr>
            </w:pPr>
            <w:r>
              <w:rPr>
                <w:rFonts w:hint="eastAsia" w:ascii="Arial" w:hAnsi="Arial"/>
                <w:sz w:val="20"/>
                <w:szCs w:val="21"/>
              </w:rPr>
              <w:t>项目对其无显著负面影响。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shd w:val="clear" w:color="auto" w:fill="auto"/>
            <w:vAlign w:val="center"/>
          </w:tcPr>
          <w:p>
            <w:pPr>
              <w:jc w:val="center"/>
              <w:rPr>
                <w:rFonts w:ascii="Arial" w:hAnsi="Arial"/>
                <w:b/>
                <w:bCs/>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省级交通运输厅及省项目办</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负责各省级项目活动的日常管理，包括技术准备、项目产出的质量控制、采购管理、财务管理、环境安全框架监测和项目监测。</w:t>
            </w:r>
          </w:p>
        </w:tc>
        <w:tc>
          <w:tcPr>
            <w:tcW w:w="3196" w:type="dxa"/>
            <w:shd w:val="clear" w:color="auto" w:fill="auto"/>
            <w:vAlign w:val="center"/>
          </w:tcPr>
          <w:p>
            <w:pPr>
              <w:jc w:val="both"/>
              <w:rPr>
                <w:rFonts w:ascii="Arial" w:hAnsi="Arial"/>
                <w:sz w:val="20"/>
                <w:szCs w:val="21"/>
              </w:rPr>
            </w:pPr>
            <w:r>
              <w:rPr>
                <w:rFonts w:hint="eastAsia" w:ascii="Arial" w:hAnsi="Arial"/>
                <w:sz w:val="20"/>
                <w:szCs w:val="21"/>
              </w:rPr>
              <w:t>项目对其无显著负面影响。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shd w:val="clear" w:color="auto" w:fill="auto"/>
            <w:vAlign w:val="center"/>
          </w:tcPr>
          <w:p>
            <w:pPr>
              <w:jc w:val="center"/>
              <w:rPr>
                <w:rFonts w:ascii="Arial" w:hAnsi="Arial"/>
                <w:b/>
                <w:bCs/>
                <w:sz w:val="20"/>
                <w:szCs w:val="21"/>
              </w:rPr>
            </w:pPr>
          </w:p>
        </w:tc>
        <w:tc>
          <w:tcPr>
            <w:tcW w:w="2151" w:type="dxa"/>
            <w:shd w:val="clear" w:color="auto" w:fill="auto"/>
            <w:vAlign w:val="center"/>
          </w:tcPr>
          <w:p>
            <w:pPr>
              <w:jc w:val="center"/>
              <w:rPr>
                <w:rFonts w:ascii="Arial" w:hAnsi="Arial"/>
                <w:sz w:val="20"/>
                <w:szCs w:val="21"/>
                <w:lang w:val="en-GB"/>
              </w:rPr>
            </w:pPr>
            <w:r>
              <w:rPr>
                <w:rFonts w:hint="eastAsia" w:ascii="Arial" w:hAnsi="Arial"/>
                <w:sz w:val="20"/>
                <w:szCs w:val="21"/>
                <w:lang w:val="en-GB"/>
              </w:rPr>
              <w:t>项目督导委员会（PSC）</w:t>
            </w:r>
          </w:p>
        </w:tc>
        <w:tc>
          <w:tcPr>
            <w:tcW w:w="3542" w:type="dxa"/>
            <w:shd w:val="clear" w:color="auto" w:fill="auto"/>
            <w:vAlign w:val="center"/>
          </w:tcPr>
          <w:p>
            <w:pPr>
              <w:jc w:val="both"/>
              <w:rPr>
                <w:rFonts w:ascii="Arial" w:hAnsi="Arial"/>
                <w:sz w:val="20"/>
                <w:szCs w:val="21"/>
                <w:lang w:val="en-GB"/>
              </w:rPr>
            </w:pPr>
            <w:r>
              <w:rPr>
                <w:rFonts w:hint="eastAsia" w:ascii="Arial" w:hAnsi="Arial"/>
                <w:sz w:val="20"/>
                <w:szCs w:val="21"/>
                <w:lang w:val="en-GB"/>
              </w:rPr>
              <w:t>提供全面指导和机构间协调；定期审核小组的架构，并按项目需要邀请新成员加入PSC。</w:t>
            </w:r>
          </w:p>
        </w:tc>
        <w:tc>
          <w:tcPr>
            <w:tcW w:w="3196" w:type="dxa"/>
            <w:shd w:val="clear" w:color="auto" w:fill="auto"/>
            <w:vAlign w:val="center"/>
          </w:tcPr>
          <w:p>
            <w:pPr>
              <w:jc w:val="both"/>
              <w:rPr>
                <w:rFonts w:ascii="Arial" w:hAnsi="Arial"/>
                <w:sz w:val="20"/>
                <w:szCs w:val="21"/>
                <w:lang w:val="en-GB"/>
              </w:rPr>
            </w:pPr>
            <w:r>
              <w:rPr>
                <w:rFonts w:hint="eastAsia" w:ascii="Arial" w:hAnsi="Arial"/>
                <w:sz w:val="20"/>
                <w:szCs w:val="21"/>
              </w:rPr>
              <w:t>项目对其无显著负面影响。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shd w:val="clear" w:color="auto" w:fill="auto"/>
            <w:vAlign w:val="center"/>
          </w:tcPr>
          <w:p>
            <w:pPr>
              <w:jc w:val="center"/>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相关部委、省级政府和相关决策部门</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负责相关技术、路线、机制、政策、标准等的制定。</w:t>
            </w:r>
          </w:p>
        </w:tc>
        <w:tc>
          <w:tcPr>
            <w:tcW w:w="3196" w:type="dxa"/>
            <w:shd w:val="clear" w:color="auto" w:fill="auto"/>
            <w:vAlign w:val="center"/>
          </w:tcPr>
          <w:p>
            <w:pPr>
              <w:jc w:val="both"/>
              <w:rPr>
                <w:rFonts w:ascii="Arial" w:hAnsi="Arial"/>
                <w:sz w:val="20"/>
                <w:szCs w:val="21"/>
              </w:rPr>
            </w:pPr>
            <w:r>
              <w:rPr>
                <w:rFonts w:hint="eastAsia" w:ascii="Arial" w:hAnsi="Arial"/>
                <w:sz w:val="20"/>
                <w:szCs w:val="21"/>
              </w:rPr>
              <w:t>决策过程中面临省际间、行业间的协调难度。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shd w:val="clear" w:color="auto" w:fill="auto"/>
            <w:vAlign w:val="center"/>
          </w:tcPr>
          <w:p>
            <w:pPr>
              <w:jc w:val="center"/>
              <w:rPr>
                <w:rFonts w:ascii="Arial" w:hAnsi="Arial"/>
                <w:sz w:val="20"/>
                <w:szCs w:val="21"/>
              </w:rPr>
            </w:pPr>
          </w:p>
        </w:tc>
        <w:tc>
          <w:tcPr>
            <w:tcW w:w="2151" w:type="dxa"/>
            <w:shd w:val="clear" w:color="auto" w:fill="auto"/>
            <w:vAlign w:val="center"/>
          </w:tcPr>
          <w:p>
            <w:pPr>
              <w:jc w:val="center"/>
              <w:rPr>
                <w:rFonts w:ascii="Arial" w:hAnsi="Arial"/>
                <w:sz w:val="20"/>
                <w:szCs w:val="21"/>
                <w:lang w:val="en-GB"/>
              </w:rPr>
            </w:pPr>
            <w:r>
              <w:rPr>
                <w:rFonts w:hint="eastAsia" w:ascii="Arial" w:hAnsi="Arial"/>
                <w:sz w:val="20"/>
                <w:szCs w:val="21"/>
                <w:lang w:val="en-GB"/>
              </w:rPr>
              <w:t>民间社会团体，包括行业协会和非营利性机构等</w:t>
            </w:r>
          </w:p>
        </w:tc>
        <w:tc>
          <w:tcPr>
            <w:tcW w:w="3542" w:type="dxa"/>
            <w:shd w:val="clear" w:color="auto" w:fill="auto"/>
            <w:vAlign w:val="center"/>
          </w:tcPr>
          <w:p>
            <w:pPr>
              <w:jc w:val="both"/>
              <w:rPr>
                <w:rFonts w:ascii="Arial" w:hAnsi="Arial"/>
                <w:sz w:val="20"/>
                <w:szCs w:val="21"/>
              </w:rPr>
            </w:pPr>
            <w:r>
              <w:rPr>
                <w:rFonts w:hint="eastAsia" w:ascii="Arial" w:hAnsi="Arial"/>
                <w:sz w:val="20"/>
                <w:szCs w:val="21"/>
              </w:rPr>
              <w:t>为技援活动提供支持，对技术、路线、机制、政策等提供建议和意见。</w:t>
            </w:r>
          </w:p>
        </w:tc>
        <w:tc>
          <w:tcPr>
            <w:tcW w:w="3196" w:type="dxa"/>
            <w:shd w:val="clear" w:color="auto" w:fill="auto"/>
            <w:vAlign w:val="center"/>
          </w:tcPr>
          <w:p>
            <w:pPr>
              <w:rPr>
                <w:rFonts w:ascii="Arial" w:hAnsi="Arial"/>
                <w:sz w:val="20"/>
                <w:szCs w:val="21"/>
              </w:rPr>
            </w:pPr>
            <w:r>
              <w:rPr>
                <w:rFonts w:hint="eastAsia" w:ascii="Arial" w:hAnsi="Arial"/>
                <w:sz w:val="20"/>
                <w:szCs w:val="21"/>
              </w:rPr>
              <w:t>项目对其无显著负面影响。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shd w:val="clear" w:color="auto" w:fill="auto"/>
            <w:noWrap/>
            <w:vAlign w:val="center"/>
          </w:tcPr>
          <w:p>
            <w:pPr>
              <w:jc w:val="center"/>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技援活动承包商</w:t>
            </w:r>
          </w:p>
        </w:tc>
        <w:tc>
          <w:tcPr>
            <w:tcW w:w="3542" w:type="dxa"/>
            <w:shd w:val="clear" w:color="auto" w:fill="auto"/>
            <w:vAlign w:val="center"/>
          </w:tcPr>
          <w:p>
            <w:pPr>
              <w:rPr>
                <w:rFonts w:ascii="Arial" w:hAnsi="Arial"/>
                <w:sz w:val="20"/>
                <w:szCs w:val="21"/>
              </w:rPr>
            </w:pPr>
            <w:r>
              <w:rPr>
                <w:rFonts w:hint="eastAsia" w:ascii="Arial" w:hAnsi="Arial"/>
                <w:sz w:val="20"/>
                <w:szCs w:val="21"/>
              </w:rPr>
              <w:t>负责政策技援活动的具体实施，对技术、路线、机制、政策等提供专业性建议和意见。</w:t>
            </w:r>
          </w:p>
        </w:tc>
        <w:tc>
          <w:tcPr>
            <w:tcW w:w="3196" w:type="dxa"/>
            <w:shd w:val="clear" w:color="auto" w:fill="auto"/>
            <w:vAlign w:val="center"/>
          </w:tcPr>
          <w:p>
            <w:pPr>
              <w:rPr>
                <w:rFonts w:ascii="Arial" w:hAnsi="Arial"/>
                <w:sz w:val="20"/>
                <w:szCs w:val="21"/>
              </w:rPr>
            </w:pPr>
            <w:r>
              <w:rPr>
                <w:rFonts w:hint="eastAsia" w:ascii="Arial" w:hAnsi="Arial"/>
                <w:sz w:val="20"/>
                <w:szCs w:val="21"/>
              </w:rPr>
              <w:t>需要在项目的研发中考虑各利益相关方的需求，分析项目的环境与社会的风险和影响，并反映到研究成果中。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shd w:val="clear" w:color="auto" w:fill="auto"/>
            <w:noWrap/>
            <w:vAlign w:val="center"/>
          </w:tcPr>
          <w:p>
            <w:pPr>
              <w:jc w:val="center"/>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第三方专业机构和其他科研院所</w:t>
            </w:r>
          </w:p>
        </w:tc>
        <w:tc>
          <w:tcPr>
            <w:tcW w:w="3542" w:type="dxa"/>
            <w:shd w:val="clear" w:color="auto" w:fill="auto"/>
            <w:vAlign w:val="center"/>
          </w:tcPr>
          <w:p>
            <w:pPr>
              <w:rPr>
                <w:rFonts w:ascii="Arial" w:hAnsi="Arial"/>
                <w:sz w:val="20"/>
                <w:szCs w:val="21"/>
              </w:rPr>
            </w:pPr>
            <w:r>
              <w:rPr>
                <w:rFonts w:hint="eastAsia" w:ascii="Arial" w:hAnsi="Arial"/>
                <w:sz w:val="20"/>
                <w:szCs w:val="21"/>
              </w:rPr>
              <w:t>为技援活动研究提供支持，提供独立监测服务，对技术、路线、机制、政策等提供建议和意见。</w:t>
            </w:r>
          </w:p>
        </w:tc>
        <w:tc>
          <w:tcPr>
            <w:tcW w:w="3196" w:type="dxa"/>
            <w:shd w:val="clear" w:color="auto" w:fill="auto"/>
            <w:vAlign w:val="center"/>
          </w:tcPr>
          <w:p>
            <w:pPr>
              <w:rPr>
                <w:rFonts w:ascii="Arial" w:hAnsi="Arial"/>
                <w:sz w:val="20"/>
                <w:szCs w:val="21"/>
              </w:rPr>
            </w:pPr>
            <w:r>
              <w:rPr>
                <w:rFonts w:hint="eastAsia" w:ascii="Arial" w:hAnsi="Arial"/>
                <w:sz w:val="20"/>
                <w:szCs w:val="21"/>
              </w:rPr>
              <w:t>项目对其无显著负面影响。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shd w:val="clear" w:color="auto" w:fill="auto"/>
            <w:noWrap/>
            <w:vAlign w:val="center"/>
          </w:tcPr>
          <w:p>
            <w:pPr>
              <w:jc w:val="center"/>
              <w:rPr>
                <w:rFonts w:ascii="Arial" w:hAnsi="Arial"/>
                <w:sz w:val="20"/>
                <w:szCs w:val="21"/>
              </w:rPr>
            </w:pPr>
          </w:p>
        </w:tc>
        <w:tc>
          <w:tcPr>
            <w:tcW w:w="2151" w:type="dxa"/>
            <w:shd w:val="clear" w:color="auto" w:fill="auto"/>
            <w:vAlign w:val="center"/>
          </w:tcPr>
          <w:p>
            <w:pPr>
              <w:jc w:val="center"/>
              <w:rPr>
                <w:rFonts w:ascii="Arial" w:hAnsi="Arial"/>
                <w:sz w:val="20"/>
                <w:szCs w:val="21"/>
              </w:rPr>
            </w:pPr>
            <w:r>
              <w:rPr>
                <w:rFonts w:hint="eastAsia" w:ascii="Arial" w:hAnsi="Arial"/>
                <w:sz w:val="20"/>
                <w:szCs w:val="21"/>
              </w:rPr>
              <w:t>新闻媒体</w:t>
            </w:r>
          </w:p>
        </w:tc>
        <w:tc>
          <w:tcPr>
            <w:tcW w:w="3542" w:type="dxa"/>
            <w:shd w:val="clear" w:color="auto" w:fill="auto"/>
            <w:vAlign w:val="center"/>
          </w:tcPr>
          <w:p>
            <w:pPr>
              <w:rPr>
                <w:rFonts w:ascii="Arial" w:hAnsi="Arial"/>
                <w:sz w:val="20"/>
                <w:szCs w:val="21"/>
              </w:rPr>
            </w:pPr>
            <w:r>
              <w:rPr>
                <w:rFonts w:hint="eastAsia" w:ascii="Arial" w:hAnsi="Arial"/>
                <w:sz w:val="20"/>
                <w:szCs w:val="21"/>
              </w:rPr>
              <w:t>采取多种形式开展交通脱碳的宣传教育。</w:t>
            </w:r>
          </w:p>
        </w:tc>
        <w:tc>
          <w:tcPr>
            <w:tcW w:w="3196" w:type="dxa"/>
            <w:shd w:val="clear" w:color="auto" w:fill="auto"/>
            <w:vAlign w:val="center"/>
          </w:tcPr>
          <w:p>
            <w:pPr>
              <w:rPr>
                <w:rFonts w:ascii="Arial" w:hAnsi="Arial"/>
                <w:sz w:val="20"/>
                <w:szCs w:val="21"/>
              </w:rPr>
            </w:pPr>
            <w:r>
              <w:rPr>
                <w:rFonts w:hint="eastAsia" w:ascii="Arial" w:hAnsi="Arial"/>
                <w:sz w:val="20"/>
                <w:szCs w:val="21"/>
              </w:rPr>
              <w:t>项目对其无显著负面影响。</w:t>
            </w:r>
          </w:p>
        </w:tc>
      </w:tr>
    </w:tbl>
    <w:p>
      <w:pPr>
        <w:snapToGrid w:val="0"/>
        <w:rPr>
          <w:rFonts w:ascii="Arial" w:hAnsi="Arial" w:cs="仿宋"/>
          <w:sz w:val="22"/>
        </w:rPr>
      </w:pPr>
    </w:p>
    <w:p>
      <w:pPr>
        <w:snapToGrid w:val="0"/>
        <w:ind w:firstLine="441" w:firstLineChars="200"/>
        <w:rPr>
          <w:rFonts w:ascii="Arial" w:hAnsi="Arial" w:cs="仿宋"/>
          <w:b/>
          <w:bCs/>
          <w:sz w:val="22"/>
        </w:rPr>
      </w:pPr>
      <w:r>
        <w:rPr>
          <w:rFonts w:hint="eastAsia" w:ascii="Arial" w:hAnsi="Arial" w:cs="仿宋"/>
          <w:b/>
          <w:bCs/>
          <w:sz w:val="22"/>
        </w:rPr>
        <w:t>3）弱势群体</w:t>
      </w:r>
    </w:p>
    <w:p>
      <w:pPr>
        <w:snapToGrid w:val="0"/>
        <w:ind w:firstLine="440" w:firstLineChars="200"/>
        <w:jc w:val="both"/>
        <w:rPr>
          <w:rFonts w:ascii="Arial" w:hAnsi="Arial" w:cs="仿宋"/>
          <w:sz w:val="22"/>
        </w:rPr>
      </w:pPr>
      <w:r>
        <w:rPr>
          <w:rFonts w:hint="eastAsia" w:ascii="Arial" w:hAnsi="Arial" w:cs="仿宋"/>
          <w:sz w:val="22"/>
        </w:rPr>
        <w:t>根据初步识别，本项目潜在的弱势群体主要包括技援活动研究下游活动涉及</w:t>
      </w:r>
      <w:r>
        <w:rPr>
          <w:rFonts w:hint="eastAsia" w:ascii="Arial" w:hAnsi="Arial"/>
          <w:sz w:val="22"/>
        </w:rPr>
        <w:t>城城乡居民中的低收入群体、老人、妇女、残障人士、少数民族</w:t>
      </w:r>
      <w:r>
        <w:rPr>
          <w:rFonts w:hint="eastAsia" w:ascii="Arial" w:hAnsi="Arial" w:cs="仿宋"/>
          <w:sz w:val="22"/>
        </w:rPr>
        <w:t>等，交通运输实施建设征地拆迁或限制土地使用而影响的农户、少数民族；以及部分企业劳动者（尤其是合同工人），可能在设施建设运营过程中面临职业健康和安全风险或者企业转型过程中面临下岗失业风险，见表2-4。他们往往处于较为弱势的地位，或是城乡居民中的低收入群体、出行不便的老人、或残障人士、居住在边远地区的少数民族，或是企业的蓝领工人，职业技能有限，或生计来源单一，信息渠道有限，很有可能在技援活动研究过程中他们的诉求被忽视，因此，他们可能遭受到不成比例的潜在的下游风险和影响。</w:t>
      </w:r>
    </w:p>
    <w:p>
      <w:pPr>
        <w:rPr>
          <w:rFonts w:ascii="Arial" w:hAnsi="Arial"/>
          <w:sz w:val="22"/>
          <w:szCs w:val="28"/>
        </w:rPr>
      </w:pPr>
      <w:bookmarkStart w:id="43" w:name="_Toc98786237"/>
    </w:p>
    <w:p>
      <w:pPr>
        <w:pStyle w:val="12"/>
        <w:jc w:val="center"/>
        <w:rPr>
          <w:rFonts w:ascii="Arial" w:hAnsi="Arial" w:eastAsia="宋体"/>
          <w:b/>
          <w:bCs/>
          <w:szCs w:val="24"/>
        </w:rPr>
      </w:pPr>
      <w:bookmarkStart w:id="44" w:name="_Toc110502489"/>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2</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2</w:t>
      </w:r>
      <w:r>
        <w:rPr>
          <w:rFonts w:hint="eastAsia" w:ascii="Arial" w:hAnsi="Arial" w:eastAsia="宋体"/>
          <w:b/>
          <w:bCs/>
          <w:szCs w:val="24"/>
        </w:rPr>
        <w:fldChar w:fldCharType="end"/>
      </w:r>
      <w:r>
        <w:rPr>
          <w:rFonts w:hint="eastAsia" w:ascii="Arial" w:hAnsi="Arial" w:eastAsia="宋体"/>
          <w:b/>
          <w:bCs/>
          <w:szCs w:val="24"/>
        </w:rPr>
        <w:t xml:space="preserve"> 第二类技援活动弱势群体识别与分析</w:t>
      </w:r>
      <w:bookmarkEnd w:id="43"/>
      <w:bookmarkEnd w:id="44"/>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527"/>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23" w:type="pct"/>
            <w:shd w:val="clear" w:color="auto" w:fill="E2EFD9" w:themeFill="accent6" w:themeFillTint="33"/>
            <w:vAlign w:val="center"/>
          </w:tcPr>
          <w:p>
            <w:pPr>
              <w:jc w:val="center"/>
              <w:rPr>
                <w:rFonts w:ascii="Arial" w:hAnsi="Arial" w:cs="Arial"/>
                <w:b/>
                <w:bCs/>
                <w:sz w:val="20"/>
                <w:szCs w:val="21"/>
              </w:rPr>
            </w:pPr>
            <w:r>
              <w:rPr>
                <w:rFonts w:hint="eastAsia" w:ascii="Arial" w:hAnsi="Arial" w:cs="Arial"/>
                <w:b/>
                <w:bCs/>
                <w:sz w:val="20"/>
                <w:szCs w:val="21"/>
              </w:rPr>
              <w:t>弱势群体</w:t>
            </w:r>
          </w:p>
        </w:tc>
        <w:tc>
          <w:tcPr>
            <w:tcW w:w="1283" w:type="pct"/>
            <w:shd w:val="clear" w:color="auto" w:fill="E2EFD9" w:themeFill="accent6" w:themeFillTint="33"/>
          </w:tcPr>
          <w:p>
            <w:pPr>
              <w:jc w:val="center"/>
              <w:rPr>
                <w:rFonts w:ascii="Arial" w:hAnsi="Arial" w:cs="Arial"/>
                <w:b/>
                <w:bCs/>
                <w:sz w:val="20"/>
                <w:szCs w:val="21"/>
              </w:rPr>
            </w:pPr>
            <w:r>
              <w:rPr>
                <w:rFonts w:hint="eastAsia" w:ascii="Arial" w:hAnsi="Arial" w:cs="Arial"/>
                <w:b/>
                <w:bCs/>
                <w:sz w:val="20"/>
                <w:szCs w:val="21"/>
              </w:rPr>
              <w:t>对项目的影响</w:t>
            </w:r>
          </w:p>
        </w:tc>
        <w:tc>
          <w:tcPr>
            <w:tcW w:w="2694" w:type="pct"/>
            <w:shd w:val="clear" w:color="auto" w:fill="E2EFD9" w:themeFill="accent6" w:themeFillTint="33"/>
            <w:vAlign w:val="center"/>
          </w:tcPr>
          <w:p>
            <w:pPr>
              <w:jc w:val="center"/>
              <w:rPr>
                <w:rFonts w:ascii="Arial" w:hAnsi="Arial" w:cs="Arial"/>
                <w:b/>
                <w:bCs/>
                <w:sz w:val="20"/>
                <w:szCs w:val="21"/>
              </w:rPr>
            </w:pPr>
            <w:r>
              <w:rPr>
                <w:rFonts w:hint="eastAsia" w:ascii="Arial" w:hAnsi="Arial" w:cs="Arial"/>
                <w:b/>
                <w:bCs/>
                <w:sz w:val="20"/>
                <w:szCs w:val="21"/>
              </w:rPr>
              <w:t>受项目的影响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pct"/>
            <w:shd w:val="clear" w:color="auto" w:fill="auto"/>
            <w:vAlign w:val="center"/>
          </w:tcPr>
          <w:p>
            <w:pPr>
              <w:jc w:val="center"/>
              <w:rPr>
                <w:rFonts w:ascii="Arial" w:hAnsi="Arial" w:cs="Arial"/>
                <w:sz w:val="20"/>
                <w:szCs w:val="21"/>
              </w:rPr>
            </w:pPr>
            <w:r>
              <w:rPr>
                <w:rFonts w:hint="eastAsia" w:ascii="Arial" w:hAnsi="Arial" w:cs="Arial"/>
                <w:sz w:val="20"/>
                <w:szCs w:val="21"/>
              </w:rPr>
              <w:t>征地拆迁影响的农户、少数民族</w:t>
            </w:r>
          </w:p>
        </w:tc>
        <w:tc>
          <w:tcPr>
            <w:tcW w:w="1283" w:type="pct"/>
            <w:vAlign w:val="center"/>
          </w:tcPr>
          <w:p>
            <w:pPr>
              <w:jc w:val="center"/>
              <w:rPr>
                <w:rFonts w:ascii="Arial" w:hAnsi="Arial" w:cs="Arial"/>
                <w:sz w:val="20"/>
                <w:szCs w:val="21"/>
              </w:rPr>
            </w:pPr>
            <w:r>
              <w:rPr>
                <w:rFonts w:hint="eastAsia" w:ascii="Arial" w:hAnsi="Arial" w:cs="Arial"/>
                <w:sz w:val="20"/>
                <w:szCs w:val="21"/>
              </w:rPr>
              <w:t>对项目的影响小</w:t>
            </w:r>
          </w:p>
        </w:tc>
        <w:tc>
          <w:tcPr>
            <w:tcW w:w="2694" w:type="pct"/>
            <w:shd w:val="clear" w:color="auto" w:fill="auto"/>
            <w:vAlign w:val="center"/>
          </w:tcPr>
          <w:p>
            <w:pPr>
              <w:jc w:val="center"/>
              <w:rPr>
                <w:rFonts w:ascii="Arial" w:hAnsi="Arial" w:cs="Arial"/>
                <w:sz w:val="20"/>
                <w:szCs w:val="21"/>
              </w:rPr>
            </w:pPr>
            <w:r>
              <w:rPr>
                <w:rFonts w:hint="eastAsia" w:ascii="Arial" w:hAnsi="Arial" w:cs="Arial"/>
                <w:sz w:val="20"/>
                <w:szCs w:val="21"/>
              </w:rPr>
              <w:t>由于技援活动研究成果的应用实施可能会引起土地利用方式的限制，导致生计方式的转变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pct"/>
            <w:shd w:val="clear" w:color="auto" w:fill="auto"/>
            <w:vAlign w:val="center"/>
          </w:tcPr>
          <w:p>
            <w:pPr>
              <w:jc w:val="center"/>
              <w:rPr>
                <w:rFonts w:ascii="Arial" w:hAnsi="Arial" w:cs="Arial"/>
                <w:sz w:val="20"/>
                <w:szCs w:val="21"/>
              </w:rPr>
            </w:pPr>
            <w:r>
              <w:rPr>
                <w:rFonts w:hint="eastAsia" w:ascii="Arial" w:hAnsi="Arial"/>
                <w:sz w:val="20"/>
                <w:szCs w:val="21"/>
              </w:rPr>
              <w:t>城乡居民中的低收入群体、老人、妇女、残障人士、少数民族</w:t>
            </w:r>
          </w:p>
        </w:tc>
        <w:tc>
          <w:tcPr>
            <w:tcW w:w="1283" w:type="pct"/>
            <w:vAlign w:val="center"/>
          </w:tcPr>
          <w:p>
            <w:pPr>
              <w:jc w:val="center"/>
              <w:rPr>
                <w:rFonts w:ascii="Arial" w:hAnsi="Arial" w:cs="Arial"/>
                <w:sz w:val="20"/>
                <w:szCs w:val="21"/>
              </w:rPr>
            </w:pPr>
            <w:r>
              <w:rPr>
                <w:rFonts w:hint="eastAsia" w:ascii="Arial" w:hAnsi="Arial"/>
                <w:sz w:val="20"/>
                <w:szCs w:val="21"/>
              </w:rPr>
              <w:t>对项目的影响小</w:t>
            </w:r>
          </w:p>
        </w:tc>
        <w:tc>
          <w:tcPr>
            <w:tcW w:w="2694" w:type="pct"/>
            <w:shd w:val="clear" w:color="auto" w:fill="auto"/>
            <w:vAlign w:val="center"/>
          </w:tcPr>
          <w:p>
            <w:pPr>
              <w:jc w:val="center"/>
              <w:rPr>
                <w:rFonts w:ascii="Arial" w:hAnsi="Arial" w:cs="Arial"/>
                <w:sz w:val="20"/>
                <w:szCs w:val="21"/>
              </w:rPr>
            </w:pPr>
            <w:r>
              <w:rPr>
                <w:rFonts w:hint="eastAsia" w:ascii="Arial" w:hAnsi="Arial"/>
                <w:sz w:val="20"/>
                <w:szCs w:val="21"/>
              </w:rPr>
              <w:t>项目研究过程中参与不足，无法享受项目带来的好处，甚至导致出行成本增加或出行更不方便。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pct"/>
            <w:shd w:val="clear" w:color="auto" w:fill="auto"/>
            <w:vAlign w:val="center"/>
          </w:tcPr>
          <w:p>
            <w:pPr>
              <w:jc w:val="center"/>
              <w:rPr>
                <w:rFonts w:ascii="Arial" w:hAnsi="Arial"/>
                <w:sz w:val="20"/>
                <w:szCs w:val="21"/>
              </w:rPr>
            </w:pPr>
            <w:r>
              <w:rPr>
                <w:rFonts w:hint="eastAsia" w:ascii="Arial" w:hAnsi="Arial"/>
                <w:sz w:val="20"/>
                <w:szCs w:val="21"/>
              </w:rPr>
              <w:t>部分企业劳动者，尤其是合同工人</w:t>
            </w:r>
          </w:p>
        </w:tc>
        <w:tc>
          <w:tcPr>
            <w:tcW w:w="1283" w:type="pct"/>
            <w:vAlign w:val="center"/>
          </w:tcPr>
          <w:p>
            <w:pPr>
              <w:jc w:val="center"/>
              <w:rPr>
                <w:rFonts w:ascii="Arial" w:hAnsi="Arial" w:cs="Arial"/>
                <w:sz w:val="20"/>
                <w:szCs w:val="21"/>
              </w:rPr>
            </w:pPr>
            <w:r>
              <w:rPr>
                <w:rFonts w:hint="eastAsia" w:ascii="Arial" w:hAnsi="Arial" w:cs="Arial"/>
                <w:sz w:val="20"/>
                <w:szCs w:val="21"/>
              </w:rPr>
              <w:t>对项目的影响小</w:t>
            </w:r>
          </w:p>
        </w:tc>
        <w:tc>
          <w:tcPr>
            <w:tcW w:w="2694" w:type="pct"/>
            <w:shd w:val="clear" w:color="auto" w:fill="auto"/>
            <w:vAlign w:val="center"/>
          </w:tcPr>
          <w:p>
            <w:pPr>
              <w:jc w:val="center"/>
              <w:rPr>
                <w:rFonts w:ascii="Arial" w:hAnsi="Arial" w:cs="Arial"/>
                <w:sz w:val="20"/>
                <w:szCs w:val="21"/>
              </w:rPr>
            </w:pPr>
            <w:r>
              <w:rPr>
                <w:rFonts w:hint="eastAsia" w:ascii="Arial" w:hAnsi="Arial" w:cs="Arial"/>
                <w:sz w:val="20"/>
                <w:szCs w:val="21"/>
              </w:rPr>
              <w:t>可能在设施建设运营过程中面临职业健康和安全风险或者企业转型过程中面临下岗失业风险</w:t>
            </w:r>
          </w:p>
        </w:tc>
      </w:tr>
    </w:tbl>
    <w:p>
      <w:pPr>
        <w:rPr>
          <w:rFonts w:ascii="Arial" w:hAnsi="Arial"/>
          <w:sz w:val="22"/>
        </w:rPr>
      </w:pPr>
    </w:p>
    <w:p>
      <w:pPr>
        <w:pStyle w:val="3"/>
        <w:numPr>
          <w:ilvl w:val="2"/>
          <w:numId w:val="7"/>
        </w:numPr>
        <w:tabs>
          <w:tab w:val="clear" w:pos="420"/>
        </w:tabs>
        <w:spacing w:before="0" w:after="0" w:line="240" w:lineRule="auto"/>
        <w:rPr>
          <w:rFonts w:ascii="Arial" w:hAnsi="Arial" w:eastAsia="宋体"/>
          <w:sz w:val="22"/>
          <w:szCs w:val="24"/>
        </w:rPr>
      </w:pPr>
      <w:bookmarkStart w:id="45" w:name="_Toc110502464"/>
      <w:bookmarkStart w:id="46" w:name="_Toc59395614"/>
      <w:r>
        <w:rPr>
          <w:rFonts w:hint="eastAsia" w:ascii="Arial" w:hAnsi="Arial" w:eastAsia="宋体"/>
          <w:sz w:val="22"/>
          <w:szCs w:val="24"/>
        </w:rPr>
        <w:t>第三类技援活动</w:t>
      </w:r>
      <w:bookmarkEnd w:id="45"/>
    </w:p>
    <w:bookmarkEnd w:id="46"/>
    <w:p>
      <w:pPr>
        <w:ind w:firstLine="440" w:firstLineChars="200"/>
        <w:jc w:val="both"/>
        <w:rPr>
          <w:rFonts w:ascii="Arial" w:hAnsi="Arial"/>
          <w:sz w:val="22"/>
        </w:rPr>
      </w:pPr>
      <w:r>
        <w:rPr>
          <w:rFonts w:hint="eastAsia" w:ascii="Arial" w:hAnsi="Arial"/>
          <w:sz w:val="22"/>
        </w:rPr>
        <w:t>第三部分和第四部分项目活动属于</w:t>
      </w:r>
      <w:r>
        <w:rPr>
          <w:rFonts w:hint="eastAsia" w:ascii="Arial" w:hAnsi="Arial"/>
          <w:b/>
          <w:bCs/>
          <w:sz w:val="22"/>
        </w:rPr>
        <w:t>第三类</w:t>
      </w:r>
      <w:r>
        <w:rPr>
          <w:rFonts w:hint="eastAsia" w:ascii="Arial" w:hAnsi="Arial"/>
          <w:sz w:val="22"/>
        </w:rPr>
        <w:t>技援活动，主要包括项目监测和评估、培训、研讨、参观、项目宣传推广、项目管理等促进能力提升的活动。涉及的利益相关方主要包括项目办、技援活动承包商等。他们对项目的重要性和影响力都较高。</w:t>
      </w:r>
    </w:p>
    <w:p>
      <w:pPr>
        <w:rPr>
          <w:rFonts w:ascii="Arial" w:hAnsi="Arial"/>
          <w:sz w:val="22"/>
          <w:szCs w:val="28"/>
        </w:rPr>
      </w:pPr>
    </w:p>
    <w:p>
      <w:pPr>
        <w:pStyle w:val="3"/>
        <w:numPr>
          <w:ilvl w:val="1"/>
          <w:numId w:val="7"/>
        </w:numPr>
        <w:tabs>
          <w:tab w:val="clear" w:pos="420"/>
        </w:tabs>
        <w:spacing w:before="0" w:after="0" w:line="240" w:lineRule="auto"/>
        <w:rPr>
          <w:rFonts w:ascii="Arial" w:hAnsi="Arial" w:eastAsia="宋体"/>
          <w:sz w:val="24"/>
          <w:szCs w:val="24"/>
        </w:rPr>
      </w:pPr>
      <w:bookmarkStart w:id="47" w:name="_Toc53340269"/>
      <w:bookmarkStart w:id="48" w:name="_Toc110502465"/>
      <w:bookmarkStart w:id="49" w:name="_Toc10533"/>
      <w:r>
        <w:rPr>
          <w:rFonts w:hint="eastAsia" w:ascii="Arial" w:hAnsi="Arial" w:eastAsia="宋体"/>
          <w:sz w:val="24"/>
          <w:szCs w:val="24"/>
        </w:rPr>
        <w:t>利益相关方的参与需求</w:t>
      </w:r>
      <w:bookmarkEnd w:id="47"/>
      <w:r>
        <w:rPr>
          <w:rFonts w:hint="eastAsia" w:ascii="Arial" w:hAnsi="Arial" w:eastAsia="宋体"/>
          <w:sz w:val="24"/>
          <w:szCs w:val="24"/>
        </w:rPr>
        <w:t>分析</w:t>
      </w:r>
      <w:bookmarkEnd w:id="48"/>
      <w:bookmarkEnd w:id="49"/>
    </w:p>
    <w:p>
      <w:pPr>
        <w:ind w:firstLine="440" w:firstLineChars="200"/>
        <w:rPr>
          <w:rFonts w:ascii="Arial" w:hAnsi="Arial"/>
          <w:sz w:val="22"/>
        </w:rPr>
      </w:pPr>
      <w:r>
        <w:rPr>
          <w:rFonts w:hint="eastAsia" w:ascii="Arial" w:hAnsi="Arial"/>
          <w:sz w:val="22"/>
        </w:rPr>
        <w:t>不同利益相关方对本项目拥有不同的需求。</w:t>
      </w:r>
    </w:p>
    <w:p>
      <w:pPr>
        <w:pStyle w:val="3"/>
        <w:numPr>
          <w:ilvl w:val="2"/>
          <w:numId w:val="7"/>
        </w:numPr>
        <w:tabs>
          <w:tab w:val="clear" w:pos="420"/>
        </w:tabs>
        <w:spacing w:before="0" w:after="0" w:line="240" w:lineRule="auto"/>
        <w:rPr>
          <w:rFonts w:ascii="Arial" w:hAnsi="Arial" w:eastAsia="宋体"/>
          <w:sz w:val="22"/>
          <w:szCs w:val="24"/>
        </w:rPr>
      </w:pPr>
      <w:bookmarkStart w:id="50" w:name="_Toc110502466"/>
      <w:r>
        <w:rPr>
          <w:rFonts w:hint="eastAsia" w:ascii="Arial" w:hAnsi="Arial" w:eastAsia="宋体"/>
          <w:sz w:val="22"/>
          <w:szCs w:val="24"/>
        </w:rPr>
        <w:t>第一类技援活动</w:t>
      </w:r>
      <w:bookmarkEnd w:id="50"/>
    </w:p>
    <w:p>
      <w:pPr>
        <w:ind w:firstLine="440" w:firstLineChars="200"/>
        <w:jc w:val="both"/>
        <w:rPr>
          <w:rFonts w:ascii="Arial" w:hAnsi="Arial"/>
          <w:sz w:val="22"/>
        </w:rPr>
      </w:pPr>
      <w:r>
        <w:rPr>
          <w:rFonts w:hint="eastAsia" w:ascii="Arial" w:hAnsi="Arial"/>
          <w:sz w:val="22"/>
        </w:rPr>
        <w:t>表2-5对第一类技援活动的受项目影响方、其他利益相关方的参与需求进行了分析。</w:t>
      </w:r>
    </w:p>
    <w:p>
      <w:pPr>
        <w:rPr>
          <w:rFonts w:ascii="Arial" w:hAnsi="Arial"/>
          <w:sz w:val="22"/>
          <w:szCs w:val="28"/>
        </w:rPr>
      </w:pPr>
    </w:p>
    <w:p>
      <w:pPr>
        <w:pStyle w:val="12"/>
        <w:spacing w:after="120"/>
        <w:jc w:val="center"/>
        <w:rPr>
          <w:rFonts w:ascii="Arial" w:hAnsi="Arial" w:eastAsia="宋体"/>
          <w:b/>
          <w:bCs/>
          <w:szCs w:val="24"/>
        </w:rPr>
      </w:pPr>
      <w:bookmarkStart w:id="51" w:name="_Toc102819628"/>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2</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Table \* ARABIC \s 1 </w:instrText>
      </w:r>
      <w:r>
        <w:rPr>
          <w:rFonts w:hint="eastAsia" w:ascii="Arial" w:hAnsi="Arial" w:eastAsia="宋体"/>
          <w:b/>
          <w:bCs/>
          <w:szCs w:val="24"/>
        </w:rPr>
        <w:fldChar w:fldCharType="separate"/>
      </w:r>
      <w:r>
        <w:rPr>
          <w:rFonts w:ascii="Arial" w:hAnsi="Arial" w:eastAsia="宋体"/>
          <w:b/>
          <w:bCs/>
          <w:szCs w:val="24"/>
        </w:rPr>
        <w:t>3</w:t>
      </w:r>
      <w:r>
        <w:rPr>
          <w:rFonts w:hint="eastAsia" w:ascii="Arial" w:hAnsi="Arial" w:eastAsia="宋体"/>
          <w:b/>
          <w:bCs/>
          <w:szCs w:val="24"/>
        </w:rPr>
        <w:fldChar w:fldCharType="end"/>
      </w:r>
      <w:bookmarkStart w:id="52" w:name="_Toc29625"/>
      <w:bookmarkStart w:id="53" w:name="_Toc21518"/>
      <w:r>
        <w:rPr>
          <w:rFonts w:hint="eastAsia" w:ascii="Arial" w:hAnsi="Arial" w:eastAsia="宋体"/>
          <w:b/>
          <w:bCs/>
          <w:szCs w:val="24"/>
        </w:rPr>
        <w:t xml:space="preserve"> 第一类</w:t>
      </w:r>
      <w:bookmarkEnd w:id="51"/>
      <w:bookmarkEnd w:id="52"/>
      <w:bookmarkEnd w:id="53"/>
      <w:r>
        <w:rPr>
          <w:rFonts w:hint="eastAsia" w:ascii="Arial" w:hAnsi="Arial" w:eastAsia="宋体"/>
          <w:b/>
          <w:bCs/>
          <w:szCs w:val="24"/>
        </w:rPr>
        <w:t>技援活动利益相关方参与需求分析</w:t>
      </w:r>
    </w:p>
    <w:tbl>
      <w:tblPr>
        <w:tblStyle w:val="31"/>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82"/>
        <w:gridCol w:w="5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3724" w:type="dxa"/>
            <w:gridSpan w:val="2"/>
            <w:shd w:val="clear" w:color="auto" w:fill="E2EFD9" w:themeFill="accent6" w:themeFillTint="33"/>
            <w:vAlign w:val="center"/>
          </w:tcPr>
          <w:p>
            <w:pPr>
              <w:spacing w:line="240" w:lineRule="exact"/>
              <w:ind w:left="-55" w:leftChars="-23" w:right="-41" w:rightChars="-17"/>
              <w:jc w:val="center"/>
              <w:rPr>
                <w:rFonts w:ascii="Arial" w:hAnsi="Arial" w:cs="等线"/>
                <w:b/>
                <w:bCs/>
                <w:sz w:val="20"/>
                <w:szCs w:val="21"/>
              </w:rPr>
            </w:pPr>
            <w:r>
              <w:rPr>
                <w:rFonts w:hint="eastAsia" w:ascii="Arial" w:hAnsi="Arial" w:cs="等线"/>
                <w:b/>
                <w:bCs/>
                <w:sz w:val="20"/>
                <w:szCs w:val="21"/>
              </w:rPr>
              <w:t>利益相关方</w:t>
            </w:r>
          </w:p>
        </w:tc>
        <w:tc>
          <w:tcPr>
            <w:tcW w:w="5643" w:type="dxa"/>
            <w:shd w:val="clear" w:color="auto" w:fill="E2EFD9" w:themeFill="accent6" w:themeFillTint="33"/>
          </w:tcPr>
          <w:p>
            <w:pPr>
              <w:spacing w:line="240" w:lineRule="exact"/>
              <w:ind w:left="-55" w:leftChars="-23" w:right="-41" w:rightChars="-17"/>
              <w:jc w:val="center"/>
              <w:rPr>
                <w:rFonts w:ascii="Arial" w:hAnsi="Arial" w:cs="等线"/>
                <w:b/>
                <w:bCs/>
                <w:sz w:val="20"/>
                <w:szCs w:val="21"/>
              </w:rPr>
            </w:pPr>
            <w:r>
              <w:rPr>
                <w:rFonts w:hint="eastAsia" w:ascii="Arial" w:hAnsi="Arial"/>
                <w:b/>
                <w:bCs/>
                <w:sz w:val="20"/>
                <w:szCs w:val="21"/>
              </w:rPr>
              <w:t>参与需求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restart"/>
            <w:tcBorders>
              <w:right w:val="single" w:color="auto" w:sz="4" w:space="0"/>
            </w:tcBorders>
            <w:shd w:val="clear" w:color="auto" w:fill="auto"/>
            <w:vAlign w:val="center"/>
          </w:tcPr>
          <w:p>
            <w:pPr>
              <w:spacing w:line="240" w:lineRule="exact"/>
              <w:ind w:left="-55" w:leftChars="-23" w:right="-41" w:rightChars="-17"/>
              <w:jc w:val="center"/>
              <w:rPr>
                <w:rFonts w:ascii="Arial" w:hAnsi="Arial" w:cs="等线"/>
                <w:sz w:val="20"/>
                <w:szCs w:val="21"/>
              </w:rPr>
            </w:pPr>
            <w:r>
              <w:rPr>
                <w:rFonts w:hint="eastAsia" w:ascii="Arial" w:hAnsi="Arial" w:cs="等线"/>
                <w:b/>
                <w:bCs/>
                <w:sz w:val="20"/>
                <w:szCs w:val="21"/>
              </w:rPr>
              <w:t>受项目影响方</w:t>
            </w:r>
          </w:p>
        </w:tc>
        <w:tc>
          <w:tcPr>
            <w:tcW w:w="2482" w:type="dxa"/>
            <w:tcBorders>
              <w:left w:val="single" w:color="auto" w:sz="4" w:space="0"/>
            </w:tcBorders>
            <w:shd w:val="clear" w:color="auto" w:fill="auto"/>
            <w:vAlign w:val="center"/>
          </w:tcPr>
          <w:p>
            <w:pPr>
              <w:spacing w:line="240" w:lineRule="exact"/>
              <w:ind w:left="-55" w:leftChars="-23" w:right="-60" w:rightChars="-25"/>
              <w:jc w:val="center"/>
              <w:rPr>
                <w:rFonts w:ascii="Arial" w:hAnsi="Arial" w:cs="等线"/>
                <w:sz w:val="20"/>
                <w:szCs w:val="21"/>
              </w:rPr>
            </w:pPr>
            <w:r>
              <w:rPr>
                <w:rFonts w:hint="eastAsia" w:ascii="Arial" w:hAnsi="Arial" w:cs="Arial"/>
                <w:sz w:val="20"/>
                <w:szCs w:val="21"/>
              </w:rPr>
              <w:t>设计和研究人员</w:t>
            </w:r>
          </w:p>
        </w:tc>
        <w:tc>
          <w:tcPr>
            <w:tcW w:w="5643" w:type="dxa"/>
          </w:tcPr>
          <w:p>
            <w:pPr>
              <w:pStyle w:val="41"/>
              <w:widowControl w:val="0"/>
              <w:spacing w:line="240" w:lineRule="exact"/>
              <w:ind w:left="-84" w:leftChars="-35" w:right="-60" w:rightChars="-25" w:firstLine="0" w:firstLineChars="0"/>
              <w:rPr>
                <w:rFonts w:ascii="Arial" w:hAnsi="Arial" w:eastAsia="宋体" w:cs="微软雅黑"/>
                <w:sz w:val="20"/>
                <w:szCs w:val="21"/>
              </w:rPr>
            </w:pPr>
            <w:r>
              <w:rPr>
                <w:rFonts w:hint="eastAsia" w:ascii="Arial" w:hAnsi="Arial" w:eastAsia="宋体" w:cs="宋体"/>
                <w:sz w:val="20"/>
                <w:szCs w:val="21"/>
              </w:rPr>
              <w:t>在出差和实地考察过程中，有良好措施保障他们的健康和安全。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tcBorders>
              <w:right w:val="single" w:color="auto" w:sz="4" w:space="0"/>
            </w:tcBorders>
            <w:shd w:val="clear" w:color="auto" w:fill="auto"/>
            <w:vAlign w:val="center"/>
          </w:tcPr>
          <w:p>
            <w:pPr>
              <w:spacing w:line="240" w:lineRule="exact"/>
              <w:ind w:left="-55" w:leftChars="-23" w:right="-41" w:rightChars="-17"/>
              <w:jc w:val="center"/>
              <w:rPr>
                <w:rFonts w:ascii="Arial" w:hAnsi="Arial" w:cs="等线"/>
                <w:b/>
                <w:bCs/>
                <w:sz w:val="20"/>
                <w:szCs w:val="21"/>
              </w:rPr>
            </w:pPr>
          </w:p>
        </w:tc>
        <w:tc>
          <w:tcPr>
            <w:tcW w:w="2482" w:type="dxa"/>
            <w:tcBorders>
              <w:left w:val="single" w:color="auto" w:sz="4" w:space="0"/>
            </w:tcBorders>
            <w:shd w:val="clear" w:color="auto" w:fill="auto"/>
            <w:vAlign w:val="center"/>
          </w:tcPr>
          <w:p>
            <w:pPr>
              <w:spacing w:line="240" w:lineRule="exact"/>
              <w:ind w:left="-55" w:leftChars="-23" w:right="-60" w:rightChars="-25"/>
              <w:jc w:val="center"/>
              <w:rPr>
                <w:rFonts w:ascii="Arial" w:hAnsi="Arial" w:cstheme="minorHAnsi"/>
                <w:sz w:val="20"/>
                <w:szCs w:val="21"/>
              </w:rPr>
            </w:pPr>
            <w:r>
              <w:rPr>
                <w:rFonts w:hint="eastAsia" w:ascii="Arial" w:hAnsi="Arial" w:cstheme="minorHAnsi"/>
                <w:sz w:val="20"/>
                <w:szCs w:val="21"/>
              </w:rPr>
              <w:t>直接工人、合同工人和主要供应商工人</w:t>
            </w:r>
          </w:p>
        </w:tc>
        <w:tc>
          <w:tcPr>
            <w:tcW w:w="5643" w:type="dxa"/>
          </w:tcPr>
          <w:p>
            <w:pPr>
              <w:pStyle w:val="41"/>
              <w:widowControl w:val="0"/>
              <w:spacing w:line="240" w:lineRule="exact"/>
              <w:ind w:left="-84" w:leftChars="-35" w:right="-60" w:rightChars="-25" w:firstLine="0" w:firstLineChars="0"/>
              <w:rPr>
                <w:rFonts w:ascii="Arial" w:hAnsi="Arial" w:eastAsia="宋体" w:cs="微软雅黑"/>
                <w:sz w:val="20"/>
                <w:szCs w:val="21"/>
              </w:rPr>
            </w:pPr>
            <w:r>
              <w:rPr>
                <w:rFonts w:hint="eastAsia" w:ascii="Arial" w:hAnsi="Arial" w:eastAsia="宋体" w:cs="微软雅黑"/>
                <w:color w:val="000000" w:themeColor="text1"/>
                <w:sz w:val="20"/>
                <w:szCs w:val="21"/>
                <w14:textFill>
                  <w14:solidFill>
                    <w14:schemeClr w14:val="tx1"/>
                  </w14:solidFill>
                </w14:textFill>
              </w:rPr>
              <w:t>项目启动前期以及建设运营过程中及时进行信息公开并参与员工座谈会等活动，了解项目可能的职业健康和安全影响和风险以及减缓措施，提出的意见和建议能够纳入到相关的行动中；对于重大安全问题，需引入程序和缓解措施，以解决这些安全问题；提供多种渠道的申诉处理机制，能及时回应并解决员工的关切和诉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tcBorders>
              <w:right w:val="single" w:color="auto" w:sz="4" w:space="0"/>
            </w:tcBorders>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tcBorders>
              <w:left w:val="single" w:color="auto" w:sz="4" w:space="0"/>
            </w:tcBorders>
            <w:shd w:val="clear" w:color="auto" w:fill="auto"/>
            <w:vAlign w:val="center"/>
          </w:tcPr>
          <w:p>
            <w:pPr>
              <w:spacing w:line="240" w:lineRule="exact"/>
              <w:ind w:left="-55" w:leftChars="-23" w:right="-60" w:rightChars="-25"/>
              <w:jc w:val="center"/>
              <w:rPr>
                <w:rFonts w:ascii="Arial" w:hAnsi="Arial" w:cs="等线"/>
                <w:sz w:val="20"/>
                <w:szCs w:val="21"/>
              </w:rPr>
            </w:pPr>
            <w:r>
              <w:rPr>
                <w:rFonts w:hint="eastAsia" w:ascii="Arial" w:hAnsi="Arial"/>
                <w:sz w:val="20"/>
                <w:szCs w:val="21"/>
              </w:rPr>
              <w:t>受征地拆迁影响者</w:t>
            </w:r>
          </w:p>
        </w:tc>
        <w:tc>
          <w:tcPr>
            <w:tcW w:w="5643" w:type="dxa"/>
          </w:tcPr>
          <w:p>
            <w:pPr>
              <w:pStyle w:val="41"/>
              <w:widowControl w:val="0"/>
              <w:spacing w:line="240" w:lineRule="exact"/>
              <w:ind w:left="-84" w:leftChars="-35" w:right="-60" w:rightChars="-25" w:firstLine="0" w:firstLineChars="0"/>
              <w:rPr>
                <w:rFonts w:ascii="Arial" w:hAnsi="Arial" w:eastAsia="宋体" w:cs="微软雅黑"/>
                <w:sz w:val="20"/>
                <w:szCs w:val="21"/>
              </w:rPr>
            </w:pPr>
            <w:r>
              <w:rPr>
                <w:rFonts w:hint="eastAsia" w:ascii="Arial" w:hAnsi="Arial" w:eastAsia="宋体"/>
                <w:sz w:val="20"/>
                <w:szCs w:val="21"/>
              </w:rPr>
              <w:t>在预可行性研究阶段应当与他们进行信息公开和有意义的协商，从而收集他们的需求和建议，同时优化项目设计。在征地拆迁期间应当与他们进行信息公开和有意义的协商，从而收集他们的需求和建议，并及时给予反馈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tcBorders>
              <w:right w:val="single" w:color="auto" w:sz="4" w:space="0"/>
            </w:tcBorders>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tcBorders>
              <w:left w:val="single" w:color="auto" w:sz="4" w:space="0"/>
            </w:tcBorders>
            <w:shd w:val="clear" w:color="auto" w:fill="auto"/>
            <w:vAlign w:val="center"/>
          </w:tcPr>
          <w:p>
            <w:pPr>
              <w:spacing w:line="240" w:lineRule="exact"/>
              <w:ind w:left="-55" w:leftChars="-23" w:right="-60" w:rightChars="-25"/>
              <w:jc w:val="center"/>
              <w:rPr>
                <w:rFonts w:ascii="Arial" w:hAnsi="Arial" w:cs="等线"/>
                <w:sz w:val="20"/>
                <w:szCs w:val="21"/>
              </w:rPr>
            </w:pPr>
            <w:r>
              <w:rPr>
                <w:rFonts w:hint="eastAsia" w:ascii="Arial" w:hAnsi="Arial" w:cs="等线"/>
                <w:color w:val="000000"/>
                <w:sz w:val="20"/>
                <w:szCs w:val="21"/>
              </w:rPr>
              <w:t>设施周边社区及居民</w:t>
            </w:r>
          </w:p>
        </w:tc>
        <w:tc>
          <w:tcPr>
            <w:tcW w:w="5643" w:type="dxa"/>
          </w:tcPr>
          <w:p>
            <w:pPr>
              <w:pStyle w:val="41"/>
              <w:widowControl w:val="0"/>
              <w:spacing w:line="240" w:lineRule="exact"/>
              <w:ind w:left="-84" w:leftChars="-35" w:right="-60" w:rightChars="-25" w:firstLine="0" w:firstLineChars="0"/>
              <w:rPr>
                <w:rFonts w:ascii="Arial" w:hAnsi="Arial" w:eastAsia="宋体" w:cs="等线"/>
                <w:sz w:val="20"/>
                <w:szCs w:val="21"/>
              </w:rPr>
            </w:pPr>
            <w:r>
              <w:rPr>
                <w:rFonts w:hint="eastAsia" w:ascii="Arial" w:hAnsi="Arial" w:eastAsia="宋体" w:cs="微软雅黑"/>
                <w:color w:val="000000" w:themeColor="text1"/>
                <w:sz w:val="20"/>
                <w:szCs w:val="21"/>
                <w14:textFill>
                  <w14:solidFill>
                    <w14:schemeClr w14:val="tx1"/>
                  </w14:solidFill>
                </w14:textFill>
              </w:rPr>
              <w:t>在项目建设前期以及建设运营过程中，应该通过定期的信息公开和定期参与磋商等方式，告知项目的内容、建设运营时间以及建设运营过程中可能的风险以及减缓措施；提供多种渠道的申诉处理机制，征求社区居民的意见和建议，并能及时提供反馈意见和解决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tcBorders>
              <w:right w:val="single" w:color="auto" w:sz="4" w:space="0"/>
            </w:tcBorders>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tcBorders>
              <w:left w:val="single" w:color="auto" w:sz="4" w:space="0"/>
            </w:tcBorders>
            <w:shd w:val="clear" w:color="auto" w:fill="auto"/>
            <w:vAlign w:val="center"/>
          </w:tcPr>
          <w:p>
            <w:pPr>
              <w:spacing w:line="240" w:lineRule="exact"/>
              <w:ind w:left="-55" w:leftChars="-23" w:right="-60" w:rightChars="-25"/>
              <w:jc w:val="center"/>
              <w:rPr>
                <w:rFonts w:ascii="Arial" w:hAnsi="Arial" w:cs="等线"/>
                <w:sz w:val="20"/>
                <w:szCs w:val="21"/>
              </w:rPr>
            </w:pPr>
            <w:r>
              <w:rPr>
                <w:rFonts w:hint="eastAsia" w:ascii="Arial" w:hAnsi="Arial" w:cs="等线"/>
                <w:color w:val="000000"/>
                <w:sz w:val="20"/>
                <w:szCs w:val="21"/>
              </w:rPr>
              <w:t>社会公众</w:t>
            </w:r>
          </w:p>
        </w:tc>
        <w:tc>
          <w:tcPr>
            <w:tcW w:w="5643" w:type="dxa"/>
          </w:tcPr>
          <w:p>
            <w:pPr>
              <w:pStyle w:val="41"/>
              <w:widowControl w:val="0"/>
              <w:spacing w:line="240" w:lineRule="exact"/>
              <w:ind w:left="-84" w:leftChars="-35" w:right="-60" w:rightChars="-25" w:firstLine="0" w:firstLineChars="0"/>
              <w:rPr>
                <w:rFonts w:ascii="Arial" w:hAnsi="Arial" w:eastAsia="宋体" w:cs="等线"/>
                <w:sz w:val="20"/>
                <w:szCs w:val="21"/>
              </w:rPr>
            </w:pPr>
            <w:r>
              <w:rPr>
                <w:rFonts w:hint="eastAsia" w:ascii="Arial" w:hAnsi="Arial" w:eastAsia="宋体" w:cs="微软雅黑"/>
                <w:color w:val="000000" w:themeColor="text1"/>
                <w:sz w:val="20"/>
                <w:szCs w:val="21"/>
                <w14:textFill>
                  <w14:solidFill>
                    <w14:schemeClr w14:val="tx1"/>
                  </w14:solidFill>
                </w14:textFill>
              </w:rPr>
              <w:t>在项目建设前期以及建设运营过程中，应该通过信息公开和参与磋商等方式，告知项目的内容、建设运营时间，征求社会公众就项目建设内容、选址等的意见和建议，并能及时提供反馈意见和解决办法。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restart"/>
            <w:shd w:val="clear" w:color="auto" w:fill="auto"/>
            <w:vAlign w:val="center"/>
          </w:tcPr>
          <w:p>
            <w:pPr>
              <w:spacing w:line="240" w:lineRule="exact"/>
              <w:ind w:left="-55" w:leftChars="-23" w:right="-41" w:rightChars="-17"/>
              <w:jc w:val="center"/>
              <w:rPr>
                <w:rFonts w:ascii="Arial" w:hAnsi="Arial" w:cs="等线"/>
                <w:b/>
                <w:bCs/>
                <w:sz w:val="20"/>
                <w:szCs w:val="21"/>
              </w:rPr>
            </w:pPr>
            <w:r>
              <w:rPr>
                <w:rFonts w:hint="eastAsia" w:ascii="Arial" w:hAnsi="Arial" w:cs="等线"/>
                <w:b/>
                <w:bCs/>
                <w:sz w:val="20"/>
                <w:szCs w:val="21"/>
              </w:rPr>
              <w:t>其他利益相关方</w:t>
            </w:r>
          </w:p>
        </w:tc>
        <w:tc>
          <w:tcPr>
            <w:tcW w:w="2482" w:type="dxa"/>
            <w:shd w:val="clear" w:color="auto" w:fill="auto"/>
          </w:tcPr>
          <w:p>
            <w:pPr>
              <w:spacing w:line="240" w:lineRule="exact"/>
              <w:ind w:left="-55" w:leftChars="-23" w:right="-60" w:rightChars="-25"/>
              <w:jc w:val="center"/>
              <w:rPr>
                <w:rFonts w:ascii="Arial" w:hAnsi="Arial" w:cs="等线"/>
                <w:sz w:val="20"/>
                <w:szCs w:val="21"/>
              </w:rPr>
            </w:pPr>
            <w:r>
              <w:rPr>
                <w:rFonts w:hint="eastAsia" w:ascii="Arial" w:hAnsi="Arial"/>
                <w:sz w:val="20"/>
                <w:szCs w:val="21"/>
              </w:rPr>
              <w:t>交通运输部及国家项目办</w:t>
            </w:r>
          </w:p>
        </w:tc>
        <w:tc>
          <w:tcPr>
            <w:tcW w:w="5643" w:type="dxa"/>
          </w:tcPr>
          <w:p>
            <w:pPr>
              <w:spacing w:line="240" w:lineRule="exact"/>
              <w:ind w:left="-55" w:leftChars="-23" w:right="-60" w:rightChars="-25"/>
              <w:rPr>
                <w:rFonts w:ascii="Arial" w:hAnsi="Arial" w:cs="微软雅黑"/>
                <w:sz w:val="20"/>
                <w:szCs w:val="21"/>
              </w:rPr>
            </w:pPr>
            <w:r>
              <w:rPr>
                <w:rFonts w:ascii="Arial" w:hAnsi="Arial"/>
                <w:sz w:val="20"/>
                <w:szCs w:val="21"/>
              </w:rPr>
              <w:t>确保项目实施顺利进行。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shd w:val="clear" w:color="auto" w:fill="auto"/>
          </w:tcPr>
          <w:p>
            <w:pPr>
              <w:spacing w:line="240" w:lineRule="exact"/>
              <w:ind w:left="-55" w:leftChars="-23" w:right="-41" w:rightChars="-17"/>
              <w:jc w:val="center"/>
              <w:rPr>
                <w:rFonts w:ascii="Arial" w:hAnsi="Arial" w:cs="等线"/>
                <w:sz w:val="20"/>
                <w:szCs w:val="21"/>
              </w:rPr>
            </w:pPr>
            <w:r>
              <w:rPr>
                <w:rFonts w:hint="eastAsia" w:ascii="Arial" w:hAnsi="Arial" w:cs="等线"/>
                <w:sz w:val="20"/>
                <w:szCs w:val="21"/>
              </w:rPr>
              <w:t>省交通运输厅和省项目办</w:t>
            </w:r>
          </w:p>
        </w:tc>
        <w:tc>
          <w:tcPr>
            <w:tcW w:w="5643" w:type="dxa"/>
          </w:tcPr>
          <w:p>
            <w:pPr>
              <w:spacing w:line="240" w:lineRule="exact"/>
              <w:ind w:left="-55" w:leftChars="-23" w:right="-41" w:rightChars="-17"/>
              <w:rPr>
                <w:rFonts w:ascii="Arial" w:hAnsi="Arial" w:cs="微软雅黑"/>
                <w:sz w:val="20"/>
                <w:szCs w:val="21"/>
              </w:rPr>
            </w:pPr>
            <w:r>
              <w:rPr>
                <w:rFonts w:ascii="Arial" w:hAnsi="Arial"/>
                <w:sz w:val="20"/>
                <w:szCs w:val="21"/>
              </w:rPr>
              <w:t>确保项目实施顺利进行。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shd w:val="clear" w:color="auto" w:fill="auto"/>
            <w:vAlign w:val="center"/>
          </w:tcPr>
          <w:p>
            <w:pPr>
              <w:spacing w:line="240" w:lineRule="exact"/>
              <w:ind w:left="-55" w:leftChars="-23" w:right="-41" w:rightChars="-17"/>
              <w:jc w:val="center"/>
              <w:rPr>
                <w:rFonts w:ascii="Arial" w:hAnsi="Arial" w:cs="等线"/>
                <w:sz w:val="20"/>
                <w:szCs w:val="21"/>
              </w:rPr>
            </w:pPr>
            <w:r>
              <w:rPr>
                <w:rFonts w:hint="eastAsia" w:ascii="Arial" w:hAnsi="Arial" w:cs="等线"/>
                <w:sz w:val="20"/>
                <w:szCs w:val="21"/>
              </w:rPr>
              <w:t>负责项目活动实施的区县政府部门</w:t>
            </w:r>
          </w:p>
        </w:tc>
        <w:tc>
          <w:tcPr>
            <w:tcW w:w="5643" w:type="dxa"/>
          </w:tcPr>
          <w:p>
            <w:pPr>
              <w:spacing w:line="240" w:lineRule="exact"/>
              <w:ind w:left="-55" w:leftChars="-23" w:right="-41" w:rightChars="-17"/>
              <w:rPr>
                <w:rFonts w:ascii="Arial" w:hAnsi="Arial" w:cs="微软雅黑"/>
                <w:sz w:val="20"/>
                <w:szCs w:val="21"/>
              </w:rPr>
            </w:pPr>
            <w:r>
              <w:rPr>
                <w:rFonts w:hint="eastAsia" w:ascii="Arial" w:hAnsi="Arial" w:cs="微软雅黑"/>
                <w:color w:val="000000" w:themeColor="text1"/>
                <w:sz w:val="20"/>
                <w:szCs w:val="21"/>
                <w14:textFill>
                  <w14:solidFill>
                    <w14:schemeClr w14:val="tx1"/>
                  </w14:solidFill>
                </w14:textFill>
              </w:rPr>
              <w:t>通过合适的方式了解项目的合规性，确保项目的顺利实施。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shd w:val="clear" w:color="auto" w:fill="auto"/>
            <w:vAlign w:val="center"/>
          </w:tcPr>
          <w:p>
            <w:pPr>
              <w:spacing w:line="240" w:lineRule="exact"/>
              <w:ind w:left="-55" w:leftChars="-23" w:right="-60" w:rightChars="-25"/>
              <w:jc w:val="center"/>
              <w:rPr>
                <w:rFonts w:ascii="Arial" w:hAnsi="Arial" w:cs="等线"/>
                <w:sz w:val="20"/>
                <w:szCs w:val="21"/>
              </w:rPr>
            </w:pPr>
            <w:r>
              <w:rPr>
                <w:rFonts w:hint="eastAsia" w:ascii="Arial" w:hAnsi="Arial" w:cs="等线"/>
                <w:sz w:val="20"/>
                <w:szCs w:val="21"/>
              </w:rPr>
              <w:t>街道办事处／乡镇政府；社区／村民委员会</w:t>
            </w:r>
          </w:p>
        </w:tc>
        <w:tc>
          <w:tcPr>
            <w:tcW w:w="5643" w:type="dxa"/>
          </w:tcPr>
          <w:p>
            <w:pPr>
              <w:spacing w:line="240" w:lineRule="exact"/>
              <w:ind w:left="-55" w:leftChars="-23" w:right="-60" w:rightChars="-25"/>
              <w:rPr>
                <w:rFonts w:ascii="Arial" w:hAnsi="Arial" w:cs="微软雅黑"/>
                <w:sz w:val="20"/>
                <w:szCs w:val="21"/>
              </w:rPr>
            </w:pPr>
            <w:r>
              <w:rPr>
                <w:rFonts w:hint="eastAsia" w:ascii="Arial" w:hAnsi="Arial" w:cs="微软雅黑"/>
                <w:color w:val="000000" w:themeColor="text1"/>
                <w:sz w:val="20"/>
                <w:szCs w:val="21"/>
                <w14:textFill>
                  <w14:solidFill>
                    <w14:schemeClr w14:val="tx1"/>
                  </w14:solidFill>
                </w14:textFill>
              </w:rPr>
              <w:t>在项目的建设与运营过程中，协助项目管理方召开针对社区居民的会议，并作为桥梁的作用，把社区居民的关切和诉求及时与项目管理方或相关政府部门沟通解决的办法。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shd w:val="clear" w:color="auto" w:fill="auto"/>
            <w:vAlign w:val="center"/>
          </w:tcPr>
          <w:p>
            <w:pPr>
              <w:spacing w:line="240" w:lineRule="exact"/>
              <w:ind w:left="-55" w:leftChars="-23" w:right="-41" w:rightChars="-17"/>
              <w:jc w:val="center"/>
              <w:rPr>
                <w:rFonts w:ascii="Arial" w:hAnsi="Arial" w:cs="等线"/>
                <w:sz w:val="20"/>
                <w:szCs w:val="21"/>
              </w:rPr>
            </w:pPr>
            <w:r>
              <w:rPr>
                <w:rFonts w:hint="eastAsia" w:ascii="Arial" w:hAnsi="Arial" w:cs="等线"/>
                <w:sz w:val="20"/>
                <w:szCs w:val="21"/>
              </w:rPr>
              <w:t>技援活动承包商</w:t>
            </w:r>
          </w:p>
        </w:tc>
        <w:tc>
          <w:tcPr>
            <w:tcW w:w="5643" w:type="dxa"/>
          </w:tcPr>
          <w:p>
            <w:pPr>
              <w:spacing w:line="240" w:lineRule="exact"/>
              <w:ind w:left="-55" w:leftChars="-23" w:right="-41" w:rightChars="-17"/>
              <w:rPr>
                <w:rFonts w:ascii="Arial" w:hAnsi="Arial" w:cs="微软雅黑"/>
                <w:sz w:val="20"/>
                <w:szCs w:val="21"/>
              </w:rPr>
            </w:pPr>
            <w:r>
              <w:rPr>
                <w:rFonts w:hint="eastAsia" w:ascii="Arial" w:hAnsi="Arial" w:cs="微软雅黑"/>
                <w:color w:val="000000" w:themeColor="text1"/>
                <w:sz w:val="20"/>
                <w:szCs w:val="21"/>
                <w14:textFill>
                  <w14:solidFill>
                    <w14:schemeClr w14:val="tx1"/>
                  </w14:solidFill>
                </w14:textFill>
              </w:rPr>
              <w:t>通过调研、研讨会、座谈、访谈等多种形式的参与活动，了解各利益相关方的需求，在此基础上优化项目设计。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shd w:val="clear" w:color="auto" w:fill="auto"/>
            <w:vAlign w:val="center"/>
          </w:tcPr>
          <w:p>
            <w:pPr>
              <w:spacing w:line="240" w:lineRule="exact"/>
              <w:ind w:left="-55" w:leftChars="-23" w:right="-41" w:rightChars="-17"/>
              <w:jc w:val="center"/>
              <w:rPr>
                <w:rFonts w:ascii="Arial" w:hAnsi="Arial" w:cs="等线"/>
                <w:sz w:val="20"/>
                <w:szCs w:val="21"/>
              </w:rPr>
            </w:pPr>
            <w:r>
              <w:rPr>
                <w:rFonts w:hint="eastAsia" w:ascii="Arial" w:hAnsi="Arial" w:cs="等线"/>
                <w:color w:val="000000"/>
                <w:sz w:val="20"/>
                <w:szCs w:val="21"/>
              </w:rPr>
              <w:t>社会团体（包括行业协会和非营利性组织）</w:t>
            </w:r>
          </w:p>
        </w:tc>
        <w:tc>
          <w:tcPr>
            <w:tcW w:w="5643" w:type="dxa"/>
          </w:tcPr>
          <w:p>
            <w:pPr>
              <w:spacing w:line="240" w:lineRule="exact"/>
              <w:ind w:left="-55" w:leftChars="-23" w:right="-41" w:rightChars="-17"/>
              <w:rPr>
                <w:rFonts w:ascii="Arial" w:hAnsi="Arial" w:cs="微软雅黑"/>
                <w:sz w:val="20"/>
                <w:szCs w:val="21"/>
              </w:rPr>
            </w:pPr>
            <w:r>
              <w:rPr>
                <w:rFonts w:hint="eastAsia" w:ascii="Arial" w:hAnsi="Arial" w:cs="微软雅黑"/>
                <w:color w:val="000000" w:themeColor="text1"/>
                <w:sz w:val="20"/>
                <w:szCs w:val="21"/>
                <w14:textFill>
                  <w14:solidFill>
                    <w14:schemeClr w14:val="tx1"/>
                  </w14:solidFill>
                </w14:textFill>
              </w:rPr>
              <w:t>企业的设计、建设和运营过程中可邀请民间社会团体参与，倾听其意见或建议。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shd w:val="clear" w:color="auto" w:fill="auto"/>
            <w:vAlign w:val="center"/>
          </w:tcPr>
          <w:p>
            <w:pPr>
              <w:spacing w:line="240" w:lineRule="exact"/>
              <w:ind w:left="-55" w:leftChars="-23" w:right="-41" w:rightChars="-17"/>
              <w:jc w:val="center"/>
              <w:rPr>
                <w:rFonts w:ascii="Arial" w:hAnsi="Arial" w:cs="等线"/>
                <w:sz w:val="20"/>
                <w:szCs w:val="21"/>
              </w:rPr>
            </w:pPr>
            <w:r>
              <w:rPr>
                <w:rFonts w:hint="eastAsia" w:ascii="Arial" w:hAnsi="Arial" w:cs="等线"/>
                <w:sz w:val="20"/>
                <w:szCs w:val="21"/>
              </w:rPr>
              <w:t>承包商</w:t>
            </w:r>
          </w:p>
        </w:tc>
        <w:tc>
          <w:tcPr>
            <w:tcW w:w="5643" w:type="dxa"/>
          </w:tcPr>
          <w:p>
            <w:pPr>
              <w:spacing w:line="240" w:lineRule="exact"/>
              <w:ind w:left="-55" w:leftChars="-23" w:right="-41" w:rightChars="-17"/>
              <w:rPr>
                <w:rFonts w:ascii="Arial" w:hAnsi="Arial" w:cs="微软雅黑"/>
                <w:sz w:val="20"/>
                <w:szCs w:val="21"/>
              </w:rPr>
            </w:pPr>
            <w:r>
              <w:rPr>
                <w:rFonts w:hint="eastAsia" w:ascii="Arial" w:hAnsi="Arial" w:cs="微软雅黑"/>
                <w:color w:val="000000" w:themeColor="text1"/>
                <w:sz w:val="20"/>
                <w:szCs w:val="21"/>
                <w14:textFill>
                  <w14:solidFill>
                    <w14:schemeClr w14:val="tx1"/>
                  </w14:solidFill>
                </w14:textFill>
              </w:rPr>
              <w:t>建立针对劳工和项目场地周边社区的申诉处理机制，及时回应并解决劳工和项目场地周边社区居民的关切和诉求。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shd w:val="clear" w:color="auto" w:fill="auto"/>
            <w:vAlign w:val="center"/>
          </w:tcPr>
          <w:p>
            <w:pPr>
              <w:spacing w:line="240" w:lineRule="exact"/>
              <w:ind w:left="-55" w:leftChars="-23" w:right="-41" w:rightChars="-17"/>
              <w:jc w:val="center"/>
              <w:rPr>
                <w:rFonts w:ascii="Arial" w:hAnsi="Arial" w:cs="等线"/>
                <w:sz w:val="20"/>
                <w:szCs w:val="21"/>
              </w:rPr>
            </w:pPr>
            <w:r>
              <w:rPr>
                <w:rFonts w:hint="eastAsia" w:ascii="Arial" w:hAnsi="Arial" w:cs="等线"/>
                <w:sz w:val="20"/>
                <w:szCs w:val="21"/>
              </w:rPr>
              <w:t>主要供应商</w:t>
            </w:r>
          </w:p>
        </w:tc>
        <w:tc>
          <w:tcPr>
            <w:tcW w:w="5643" w:type="dxa"/>
          </w:tcPr>
          <w:p>
            <w:pPr>
              <w:spacing w:line="240" w:lineRule="exact"/>
              <w:ind w:left="-55" w:leftChars="-23" w:right="-41" w:rightChars="-17"/>
              <w:rPr>
                <w:rFonts w:ascii="Arial" w:hAnsi="Arial" w:cs="微软雅黑"/>
                <w:sz w:val="20"/>
                <w:szCs w:val="21"/>
              </w:rPr>
            </w:pPr>
            <w:r>
              <w:rPr>
                <w:rFonts w:hint="eastAsia" w:ascii="Arial" w:hAnsi="Arial" w:cs="微软雅黑"/>
                <w:color w:val="000000" w:themeColor="text1"/>
                <w:sz w:val="20"/>
                <w:szCs w:val="21"/>
                <w14:textFill>
                  <w14:solidFill>
                    <w14:schemeClr w14:val="tx1"/>
                  </w14:solidFill>
                </w14:textFill>
              </w:rPr>
              <w:t>建立针对劳工的申诉处理机制，及时回应并解决劳工的关切和诉求。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2" w:type="dxa"/>
            <w:vMerge w:val="continue"/>
            <w:shd w:val="clear" w:color="auto" w:fill="auto"/>
            <w:vAlign w:val="center"/>
          </w:tcPr>
          <w:p>
            <w:pPr>
              <w:spacing w:line="240" w:lineRule="exact"/>
              <w:ind w:left="-55" w:leftChars="-23" w:right="-60" w:rightChars="-25"/>
              <w:jc w:val="both"/>
              <w:rPr>
                <w:rFonts w:ascii="Arial" w:hAnsi="Arial" w:cs="等线"/>
                <w:sz w:val="20"/>
                <w:szCs w:val="21"/>
              </w:rPr>
            </w:pPr>
          </w:p>
        </w:tc>
        <w:tc>
          <w:tcPr>
            <w:tcW w:w="2482" w:type="dxa"/>
            <w:shd w:val="clear" w:color="auto" w:fill="auto"/>
            <w:vAlign w:val="center"/>
          </w:tcPr>
          <w:p>
            <w:pPr>
              <w:spacing w:line="240" w:lineRule="exact"/>
              <w:ind w:left="-55" w:leftChars="-23" w:right="-41" w:rightChars="-17"/>
              <w:jc w:val="center"/>
              <w:rPr>
                <w:rFonts w:ascii="Arial" w:hAnsi="Arial" w:cs="等线"/>
                <w:sz w:val="20"/>
                <w:szCs w:val="21"/>
              </w:rPr>
            </w:pPr>
            <w:r>
              <w:rPr>
                <w:rFonts w:hint="eastAsia" w:ascii="Arial" w:hAnsi="Arial" w:cs="等线"/>
                <w:sz w:val="20"/>
                <w:szCs w:val="21"/>
              </w:rPr>
              <w:t>地方媒体</w:t>
            </w:r>
          </w:p>
        </w:tc>
        <w:tc>
          <w:tcPr>
            <w:tcW w:w="5643" w:type="dxa"/>
          </w:tcPr>
          <w:p>
            <w:pPr>
              <w:spacing w:line="240" w:lineRule="exact"/>
              <w:ind w:left="-55" w:leftChars="-23" w:right="-41" w:rightChars="-17"/>
              <w:rPr>
                <w:rFonts w:ascii="Arial" w:hAnsi="Arial" w:cs="微软雅黑"/>
                <w:sz w:val="20"/>
                <w:szCs w:val="21"/>
              </w:rPr>
            </w:pPr>
            <w:r>
              <w:rPr>
                <w:rFonts w:hint="eastAsia" w:ascii="Arial" w:hAnsi="Arial" w:cs="微软雅黑"/>
                <w:color w:val="000000" w:themeColor="text1"/>
                <w:sz w:val="20"/>
                <w:szCs w:val="21"/>
                <w14:textFill>
                  <w14:solidFill>
                    <w14:schemeClr w14:val="tx1"/>
                  </w14:solidFill>
                </w14:textFill>
              </w:rPr>
              <w:t>项目相关信息和文件的公开披露可以充分利用地方媒体。</w:t>
            </w:r>
          </w:p>
        </w:tc>
      </w:tr>
    </w:tbl>
    <w:p>
      <w:pPr>
        <w:rPr>
          <w:rFonts w:ascii="Arial" w:hAnsi="Arial"/>
          <w:sz w:val="22"/>
          <w:szCs w:val="28"/>
        </w:rPr>
      </w:pPr>
    </w:p>
    <w:p>
      <w:pPr>
        <w:pStyle w:val="3"/>
        <w:numPr>
          <w:ilvl w:val="2"/>
          <w:numId w:val="7"/>
        </w:numPr>
        <w:tabs>
          <w:tab w:val="clear" w:pos="420"/>
        </w:tabs>
        <w:spacing w:before="0" w:after="0" w:line="240" w:lineRule="auto"/>
        <w:rPr>
          <w:rFonts w:ascii="Arial" w:hAnsi="Arial" w:eastAsia="宋体"/>
          <w:sz w:val="22"/>
          <w:szCs w:val="24"/>
        </w:rPr>
      </w:pPr>
      <w:bookmarkStart w:id="54" w:name="_Toc110502467"/>
      <w:r>
        <w:rPr>
          <w:rFonts w:hint="eastAsia" w:ascii="Arial" w:hAnsi="Arial" w:eastAsia="宋体"/>
          <w:sz w:val="22"/>
          <w:szCs w:val="24"/>
        </w:rPr>
        <w:t>第二类技援活动</w:t>
      </w:r>
      <w:bookmarkEnd w:id="54"/>
    </w:p>
    <w:p>
      <w:pPr>
        <w:ind w:firstLine="440" w:firstLineChars="200"/>
        <w:jc w:val="both"/>
        <w:rPr>
          <w:rFonts w:ascii="Arial" w:hAnsi="Arial"/>
          <w:sz w:val="22"/>
        </w:rPr>
      </w:pPr>
      <w:r>
        <w:rPr>
          <w:rFonts w:hint="eastAsia" w:ascii="Arial" w:hAnsi="Arial"/>
          <w:sz w:val="22"/>
        </w:rPr>
        <w:t>表2-6对第二类技援活动的受项目影响方、其他利益相关方的参与需求进行了分析。</w:t>
      </w:r>
    </w:p>
    <w:p>
      <w:pPr>
        <w:rPr>
          <w:rFonts w:ascii="Arial" w:hAnsi="Arial"/>
          <w:sz w:val="22"/>
          <w:szCs w:val="28"/>
        </w:rPr>
      </w:pPr>
    </w:p>
    <w:p>
      <w:pPr>
        <w:pStyle w:val="12"/>
        <w:jc w:val="center"/>
        <w:rPr>
          <w:rFonts w:ascii="Arial" w:hAnsi="Arial" w:eastAsia="宋体"/>
          <w:b/>
          <w:bCs/>
          <w:szCs w:val="24"/>
        </w:rPr>
      </w:pPr>
      <w:bookmarkStart w:id="55" w:name="_Toc110502490"/>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2</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3</w:t>
      </w:r>
      <w:r>
        <w:rPr>
          <w:rFonts w:hint="eastAsia" w:ascii="Arial" w:hAnsi="Arial" w:eastAsia="宋体"/>
          <w:b/>
          <w:bCs/>
          <w:szCs w:val="24"/>
        </w:rPr>
        <w:fldChar w:fldCharType="end"/>
      </w:r>
      <w:r>
        <w:rPr>
          <w:rFonts w:hint="eastAsia" w:ascii="Arial" w:hAnsi="Arial" w:eastAsia="宋体"/>
          <w:b/>
          <w:bCs/>
          <w:szCs w:val="24"/>
        </w:rPr>
        <w:t xml:space="preserve"> 技援活动利益相关者参与需求分析</w:t>
      </w:r>
      <w:bookmarkEnd w:id="55"/>
    </w:p>
    <w:tbl>
      <w:tblPr>
        <w:tblStyle w:val="31"/>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39"/>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384" w:type="dxa"/>
            <w:shd w:val="clear" w:color="auto" w:fill="E2EFD9" w:themeFill="accent6" w:themeFillTint="33"/>
            <w:vAlign w:val="center"/>
          </w:tcPr>
          <w:p>
            <w:pPr>
              <w:jc w:val="center"/>
              <w:rPr>
                <w:rFonts w:ascii="Arial" w:hAnsi="Arial"/>
                <w:b/>
                <w:bCs/>
                <w:sz w:val="20"/>
                <w:szCs w:val="21"/>
              </w:rPr>
            </w:pPr>
            <w:r>
              <w:rPr>
                <w:rFonts w:hint="eastAsia" w:ascii="Arial" w:hAnsi="Arial"/>
                <w:b/>
                <w:bCs/>
                <w:sz w:val="20"/>
                <w:szCs w:val="21"/>
              </w:rPr>
              <w:t>利益相关方</w:t>
            </w:r>
          </w:p>
        </w:tc>
        <w:tc>
          <w:tcPr>
            <w:tcW w:w="2439" w:type="dxa"/>
            <w:shd w:val="clear" w:color="auto" w:fill="E2EFD9" w:themeFill="accent6" w:themeFillTint="33"/>
            <w:noWrap/>
            <w:vAlign w:val="center"/>
          </w:tcPr>
          <w:p>
            <w:pPr>
              <w:jc w:val="center"/>
              <w:rPr>
                <w:rFonts w:ascii="Arial" w:hAnsi="Arial"/>
                <w:b/>
                <w:bCs/>
                <w:sz w:val="20"/>
                <w:szCs w:val="21"/>
              </w:rPr>
            </w:pPr>
            <w:r>
              <w:rPr>
                <w:rFonts w:hint="eastAsia" w:ascii="Arial" w:hAnsi="Arial"/>
                <w:b/>
                <w:bCs/>
                <w:sz w:val="20"/>
                <w:szCs w:val="21"/>
              </w:rPr>
              <w:t>具体利益相关方</w:t>
            </w:r>
          </w:p>
        </w:tc>
        <w:tc>
          <w:tcPr>
            <w:tcW w:w="5683" w:type="dxa"/>
            <w:shd w:val="clear" w:color="auto" w:fill="E2EFD9" w:themeFill="accent6" w:themeFillTint="33"/>
            <w:noWrap/>
            <w:vAlign w:val="center"/>
          </w:tcPr>
          <w:p>
            <w:pPr>
              <w:jc w:val="center"/>
              <w:rPr>
                <w:rFonts w:ascii="Arial" w:hAnsi="Arial"/>
                <w:b/>
                <w:bCs/>
                <w:sz w:val="20"/>
                <w:szCs w:val="21"/>
              </w:rPr>
            </w:pPr>
            <w:r>
              <w:rPr>
                <w:rFonts w:hint="eastAsia" w:ascii="Arial" w:hAnsi="Arial"/>
                <w:b/>
                <w:bCs/>
                <w:sz w:val="20"/>
                <w:szCs w:val="21"/>
              </w:rPr>
              <w:t>参与需求分析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84" w:type="dxa"/>
            <w:vMerge w:val="restart"/>
            <w:vAlign w:val="center"/>
          </w:tcPr>
          <w:p>
            <w:pPr>
              <w:rPr>
                <w:rFonts w:ascii="Arial" w:hAnsi="Arial"/>
                <w:sz w:val="20"/>
                <w:szCs w:val="21"/>
              </w:rPr>
            </w:pPr>
            <w:r>
              <w:rPr>
                <w:rFonts w:hint="eastAsia" w:ascii="Arial" w:hAnsi="Arial"/>
                <w:sz w:val="20"/>
                <w:szCs w:val="21"/>
              </w:rPr>
              <w:t>受项目影响方</w:t>
            </w:r>
          </w:p>
        </w:tc>
        <w:tc>
          <w:tcPr>
            <w:tcW w:w="2439" w:type="dxa"/>
            <w:shd w:val="clear" w:color="auto" w:fill="auto"/>
            <w:noWrap/>
            <w:vAlign w:val="center"/>
          </w:tcPr>
          <w:p>
            <w:pPr>
              <w:rPr>
                <w:rFonts w:ascii="Arial" w:hAnsi="Arial"/>
                <w:sz w:val="20"/>
                <w:szCs w:val="21"/>
              </w:rPr>
            </w:pPr>
            <w:r>
              <w:rPr>
                <w:rFonts w:hint="eastAsia" w:ascii="Arial" w:hAnsi="Arial" w:cs="Arial"/>
                <w:sz w:val="20"/>
                <w:szCs w:val="21"/>
              </w:rPr>
              <w:t>设计人员、研究人员</w:t>
            </w:r>
          </w:p>
        </w:tc>
        <w:tc>
          <w:tcPr>
            <w:tcW w:w="5683" w:type="dxa"/>
            <w:shd w:val="clear" w:color="auto" w:fill="auto"/>
            <w:noWrap/>
            <w:vAlign w:val="center"/>
          </w:tcPr>
          <w:p>
            <w:pPr>
              <w:pStyle w:val="41"/>
              <w:ind w:firstLine="0" w:firstLineChars="0"/>
              <w:rPr>
                <w:rFonts w:ascii="Arial" w:hAnsi="Arial" w:eastAsia="宋体" w:cs="宋体"/>
                <w:sz w:val="20"/>
                <w:szCs w:val="21"/>
              </w:rPr>
            </w:pPr>
            <w:r>
              <w:rPr>
                <w:rFonts w:hint="eastAsia" w:ascii="Arial" w:hAnsi="Arial" w:eastAsia="宋体" w:cs="宋体"/>
                <w:sz w:val="20"/>
                <w:szCs w:val="21"/>
              </w:rPr>
              <w:t>有完善的措施能够保障他们在出差以及野外考察时的健康和安全。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84" w:type="dxa"/>
            <w:vMerge w:val="continue"/>
            <w:vAlign w:val="center"/>
          </w:tcPr>
          <w:p>
            <w:pPr>
              <w:rPr>
                <w:rFonts w:ascii="Arial" w:hAnsi="Arial"/>
                <w:sz w:val="20"/>
                <w:szCs w:val="21"/>
              </w:rPr>
            </w:pPr>
          </w:p>
        </w:tc>
        <w:tc>
          <w:tcPr>
            <w:tcW w:w="2439" w:type="dxa"/>
            <w:shd w:val="clear" w:color="auto" w:fill="auto"/>
            <w:noWrap/>
            <w:vAlign w:val="center"/>
          </w:tcPr>
          <w:p>
            <w:pPr>
              <w:rPr>
                <w:rFonts w:ascii="Arial" w:hAnsi="Arial"/>
                <w:sz w:val="20"/>
                <w:szCs w:val="21"/>
              </w:rPr>
            </w:pPr>
            <w:r>
              <w:rPr>
                <w:rFonts w:hint="eastAsia" w:ascii="Arial" w:hAnsi="Arial"/>
                <w:sz w:val="20"/>
                <w:szCs w:val="21"/>
              </w:rPr>
              <w:t>道路交通等设施建设征地拆迁受影响人</w:t>
            </w:r>
          </w:p>
        </w:tc>
        <w:tc>
          <w:tcPr>
            <w:tcW w:w="5683" w:type="dxa"/>
            <w:shd w:val="clear" w:color="auto" w:fill="auto"/>
            <w:noWrap/>
            <w:vAlign w:val="center"/>
          </w:tcPr>
          <w:p>
            <w:pPr>
              <w:pStyle w:val="41"/>
              <w:ind w:firstLine="0" w:firstLineChars="0"/>
              <w:rPr>
                <w:rFonts w:ascii="Arial" w:hAnsi="Arial" w:eastAsia="宋体" w:cs="宋体"/>
                <w:sz w:val="20"/>
                <w:szCs w:val="21"/>
              </w:rPr>
            </w:pPr>
            <w:r>
              <w:rPr>
                <w:rFonts w:hint="eastAsia" w:ascii="Arial" w:hAnsi="Arial" w:eastAsia="宋体" w:cs="宋体"/>
                <w:sz w:val="20"/>
                <w:szCs w:val="21"/>
              </w:rPr>
              <w:t>在项目预可研阶段及时开展项目建设的信息公开</w:t>
            </w:r>
            <w:r>
              <w:rPr>
                <w:rFonts w:hint="eastAsia" w:ascii="Arial" w:hAnsi="Arial" w:eastAsia="宋体"/>
                <w:sz w:val="20"/>
                <w:szCs w:val="21"/>
              </w:rPr>
              <w:t>和</w:t>
            </w:r>
            <w:r>
              <w:rPr>
                <w:rFonts w:hint="eastAsia" w:ascii="Arial" w:hAnsi="Arial" w:eastAsia="宋体" w:cs="宋体"/>
                <w:sz w:val="20"/>
                <w:szCs w:val="21"/>
              </w:rPr>
              <w:t>有意义的磋商活动，了解受影响人的需求和建议，以优化设计；在征地拆迁过程中就征地拆迁的政策、标准等开展信息公开</w:t>
            </w:r>
            <w:r>
              <w:rPr>
                <w:rFonts w:hint="eastAsia" w:ascii="Arial" w:hAnsi="Arial" w:eastAsia="宋体"/>
                <w:sz w:val="20"/>
                <w:szCs w:val="21"/>
              </w:rPr>
              <w:t>和</w:t>
            </w:r>
            <w:r>
              <w:rPr>
                <w:rFonts w:hint="eastAsia" w:ascii="Arial" w:hAnsi="Arial" w:eastAsia="宋体" w:cs="宋体"/>
                <w:sz w:val="20"/>
                <w:szCs w:val="21"/>
              </w:rPr>
              <w:t>有意义的磋商活动，了解受影响人的需求和建议并及时反馈和解决。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84" w:type="dxa"/>
            <w:vMerge w:val="continue"/>
            <w:vAlign w:val="center"/>
          </w:tcPr>
          <w:p>
            <w:pPr>
              <w:rPr>
                <w:rFonts w:ascii="Arial" w:hAnsi="Arial"/>
                <w:sz w:val="20"/>
                <w:szCs w:val="21"/>
              </w:rPr>
            </w:pPr>
          </w:p>
        </w:tc>
        <w:tc>
          <w:tcPr>
            <w:tcW w:w="2439" w:type="dxa"/>
            <w:shd w:val="clear" w:color="auto" w:fill="auto"/>
            <w:vAlign w:val="center"/>
          </w:tcPr>
          <w:p>
            <w:pPr>
              <w:rPr>
                <w:rFonts w:ascii="Arial" w:hAnsi="Arial"/>
                <w:sz w:val="20"/>
                <w:szCs w:val="21"/>
              </w:rPr>
            </w:pPr>
            <w:r>
              <w:rPr>
                <w:rFonts w:hint="eastAsia" w:ascii="Arial" w:hAnsi="Arial"/>
                <w:sz w:val="20"/>
                <w:szCs w:val="21"/>
              </w:rPr>
              <w:t>城乡居民</w:t>
            </w:r>
          </w:p>
        </w:tc>
        <w:tc>
          <w:tcPr>
            <w:tcW w:w="5683" w:type="dxa"/>
            <w:shd w:val="clear" w:color="auto" w:fill="auto"/>
            <w:vAlign w:val="center"/>
          </w:tcPr>
          <w:p>
            <w:pPr>
              <w:rPr>
                <w:rFonts w:ascii="Arial" w:hAnsi="Arial"/>
                <w:sz w:val="20"/>
                <w:szCs w:val="21"/>
              </w:rPr>
            </w:pPr>
            <w:r>
              <w:rPr>
                <w:rFonts w:hint="eastAsia" w:ascii="Arial" w:hAnsi="Arial"/>
                <w:sz w:val="20"/>
                <w:szCs w:val="21"/>
              </w:rPr>
              <w:t>在技援活动研究过程中应当针对城乡居民及时开展信息公开和有意义的磋商活动，提供机会聆听他们对交通运输结构、绿色出行、城市慢行系统建设规划、政策等方面的想法、顾虑和诉求，并在研究产出中体现，确保交通低碳发展过程中的包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84" w:type="dxa"/>
            <w:vMerge w:val="continue"/>
            <w:vAlign w:val="center"/>
          </w:tcPr>
          <w:p>
            <w:pPr>
              <w:rPr>
                <w:rFonts w:ascii="Arial" w:hAnsi="Arial"/>
                <w:sz w:val="20"/>
                <w:szCs w:val="21"/>
              </w:rPr>
            </w:pPr>
          </w:p>
        </w:tc>
        <w:tc>
          <w:tcPr>
            <w:tcW w:w="2439" w:type="dxa"/>
            <w:shd w:val="clear" w:color="auto" w:fill="auto"/>
            <w:vAlign w:val="center"/>
          </w:tcPr>
          <w:p>
            <w:pPr>
              <w:rPr>
                <w:rFonts w:ascii="Arial" w:hAnsi="Arial" w:cs="Arial"/>
                <w:sz w:val="20"/>
                <w:szCs w:val="21"/>
              </w:rPr>
            </w:pPr>
            <w:r>
              <w:rPr>
                <w:rFonts w:hint="eastAsia" w:ascii="Arial" w:hAnsi="Arial"/>
                <w:sz w:val="20"/>
                <w:szCs w:val="21"/>
              </w:rPr>
              <w:t>设施建设运营过程中影响的劳动者</w:t>
            </w:r>
          </w:p>
        </w:tc>
        <w:tc>
          <w:tcPr>
            <w:tcW w:w="5683" w:type="dxa"/>
            <w:shd w:val="clear" w:color="auto" w:fill="auto"/>
            <w:vAlign w:val="center"/>
          </w:tcPr>
          <w:p>
            <w:pPr>
              <w:rPr>
                <w:rFonts w:ascii="Arial" w:hAnsi="Arial"/>
                <w:sz w:val="20"/>
                <w:szCs w:val="21"/>
              </w:rPr>
            </w:pPr>
            <w:r>
              <w:rPr>
                <w:rFonts w:hint="eastAsia" w:ascii="Arial" w:hAnsi="Arial"/>
                <w:sz w:val="20"/>
                <w:szCs w:val="21"/>
              </w:rPr>
              <w:t>在技援活动研究过程中应当针对企业劳动者及时开展信息公开以及有意义的磋商活动，并在研究产出中考虑他们的诉求。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84" w:type="dxa"/>
            <w:vMerge w:val="continue"/>
            <w:vAlign w:val="center"/>
          </w:tcPr>
          <w:p>
            <w:pPr>
              <w:rPr>
                <w:rFonts w:ascii="Arial" w:hAnsi="Arial"/>
                <w:sz w:val="20"/>
                <w:szCs w:val="21"/>
              </w:rPr>
            </w:pPr>
          </w:p>
        </w:tc>
        <w:tc>
          <w:tcPr>
            <w:tcW w:w="2439" w:type="dxa"/>
            <w:shd w:val="clear" w:color="auto" w:fill="auto"/>
            <w:vAlign w:val="center"/>
          </w:tcPr>
          <w:p>
            <w:pPr>
              <w:rPr>
                <w:rFonts w:ascii="Arial" w:hAnsi="Arial" w:cs="Arial"/>
                <w:sz w:val="20"/>
                <w:szCs w:val="21"/>
              </w:rPr>
            </w:pPr>
            <w:r>
              <w:rPr>
                <w:rFonts w:hint="eastAsia" w:ascii="Arial" w:hAnsi="Arial"/>
                <w:sz w:val="20"/>
                <w:szCs w:val="21"/>
              </w:rPr>
              <w:t>设施建设运营过程中影响的社区和居民</w:t>
            </w:r>
          </w:p>
        </w:tc>
        <w:tc>
          <w:tcPr>
            <w:tcW w:w="5683" w:type="dxa"/>
            <w:shd w:val="clear" w:color="auto" w:fill="auto"/>
            <w:vAlign w:val="center"/>
          </w:tcPr>
          <w:p>
            <w:pPr>
              <w:rPr>
                <w:rFonts w:ascii="Arial" w:hAnsi="Arial"/>
                <w:sz w:val="20"/>
                <w:szCs w:val="21"/>
              </w:rPr>
            </w:pPr>
            <w:r>
              <w:rPr>
                <w:rFonts w:hint="eastAsia" w:ascii="Arial" w:hAnsi="Arial"/>
                <w:sz w:val="20"/>
                <w:szCs w:val="21"/>
              </w:rPr>
              <w:t>在技援活动研究过程中应当针对社区及居民及时开展信息公开以及有意义的磋商活动，并在研究产出中考虑他们的诉求。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84" w:type="dxa"/>
            <w:vMerge w:val="continue"/>
            <w:vAlign w:val="center"/>
          </w:tcPr>
          <w:p>
            <w:pPr>
              <w:rPr>
                <w:rFonts w:ascii="Arial" w:hAnsi="Arial"/>
                <w:sz w:val="20"/>
                <w:szCs w:val="21"/>
              </w:rPr>
            </w:pPr>
          </w:p>
        </w:tc>
        <w:tc>
          <w:tcPr>
            <w:tcW w:w="2439" w:type="dxa"/>
            <w:shd w:val="clear" w:color="auto" w:fill="auto"/>
            <w:vAlign w:val="center"/>
          </w:tcPr>
          <w:p>
            <w:pPr>
              <w:rPr>
                <w:rFonts w:ascii="Arial" w:hAnsi="Arial"/>
                <w:sz w:val="20"/>
                <w:szCs w:val="21"/>
              </w:rPr>
            </w:pPr>
            <w:r>
              <w:rPr>
                <w:rFonts w:hint="eastAsia" w:ascii="Arial" w:hAnsi="Arial"/>
                <w:sz w:val="20"/>
                <w:szCs w:val="21"/>
              </w:rPr>
              <w:t>部分企业及其职工</w:t>
            </w:r>
          </w:p>
        </w:tc>
        <w:tc>
          <w:tcPr>
            <w:tcW w:w="5683" w:type="dxa"/>
            <w:shd w:val="clear" w:color="auto" w:fill="auto"/>
            <w:vAlign w:val="center"/>
          </w:tcPr>
          <w:p>
            <w:pPr>
              <w:rPr>
                <w:rFonts w:ascii="Arial" w:hAnsi="Arial"/>
                <w:sz w:val="20"/>
                <w:szCs w:val="21"/>
              </w:rPr>
            </w:pPr>
            <w:r>
              <w:rPr>
                <w:rFonts w:hint="eastAsia" w:ascii="Arial" w:hAnsi="Arial"/>
                <w:sz w:val="20"/>
                <w:szCs w:val="21"/>
              </w:rPr>
              <w:t>在技援活动研究过程中应针对这部分群体开展信息公开以及有意义的磋商活动，并在研究产出中考虑他们的诉求。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84" w:type="dxa"/>
            <w:vMerge w:val="restart"/>
            <w:vAlign w:val="center"/>
          </w:tcPr>
          <w:p>
            <w:pPr>
              <w:rPr>
                <w:rFonts w:ascii="Arial" w:hAnsi="Arial"/>
                <w:sz w:val="20"/>
                <w:szCs w:val="21"/>
              </w:rPr>
            </w:pPr>
            <w:r>
              <w:rPr>
                <w:rFonts w:hint="eastAsia" w:ascii="Arial" w:hAnsi="Arial"/>
                <w:sz w:val="20"/>
                <w:szCs w:val="21"/>
              </w:rPr>
              <w:t>其他利益相关者</w:t>
            </w:r>
          </w:p>
        </w:tc>
        <w:tc>
          <w:tcPr>
            <w:tcW w:w="2439" w:type="dxa"/>
            <w:shd w:val="clear" w:color="auto" w:fill="auto"/>
            <w:noWrap/>
            <w:vAlign w:val="center"/>
          </w:tcPr>
          <w:p>
            <w:pPr>
              <w:rPr>
                <w:rFonts w:ascii="Arial" w:hAnsi="Arial"/>
                <w:sz w:val="20"/>
                <w:szCs w:val="21"/>
              </w:rPr>
            </w:pPr>
            <w:r>
              <w:rPr>
                <w:rFonts w:hint="eastAsia" w:ascii="Arial" w:hAnsi="Arial" w:cs="Arial"/>
                <w:sz w:val="20"/>
                <w:szCs w:val="21"/>
                <w:shd w:val="clear" w:color="auto" w:fill="FFFFFF"/>
              </w:rPr>
              <w:t>交通运输部及国家项目办</w:t>
            </w:r>
          </w:p>
        </w:tc>
        <w:tc>
          <w:tcPr>
            <w:tcW w:w="5683" w:type="dxa"/>
            <w:shd w:val="clear" w:color="auto" w:fill="auto"/>
            <w:noWrap/>
            <w:vAlign w:val="center"/>
          </w:tcPr>
          <w:p>
            <w:pPr>
              <w:rPr>
                <w:rFonts w:ascii="Arial" w:hAnsi="Arial"/>
                <w:sz w:val="20"/>
                <w:szCs w:val="21"/>
              </w:rPr>
            </w:pPr>
            <w:r>
              <w:rPr>
                <w:rFonts w:hint="eastAsia" w:ascii="Arial" w:hAnsi="Arial"/>
                <w:sz w:val="20"/>
                <w:szCs w:val="21"/>
              </w:rPr>
              <w:t>确保项目实施顺利进行。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84" w:type="dxa"/>
            <w:vMerge w:val="continue"/>
            <w:vAlign w:val="center"/>
          </w:tcPr>
          <w:p>
            <w:pPr>
              <w:rPr>
                <w:rFonts w:ascii="Arial" w:hAnsi="Arial"/>
                <w:sz w:val="20"/>
                <w:szCs w:val="21"/>
              </w:rPr>
            </w:pPr>
          </w:p>
        </w:tc>
        <w:tc>
          <w:tcPr>
            <w:tcW w:w="2439" w:type="dxa"/>
            <w:shd w:val="clear" w:color="auto" w:fill="auto"/>
            <w:noWrap/>
            <w:vAlign w:val="center"/>
          </w:tcPr>
          <w:p>
            <w:pPr>
              <w:rPr>
                <w:rFonts w:ascii="Arial" w:hAnsi="Arial" w:cs="Arial"/>
                <w:sz w:val="20"/>
                <w:szCs w:val="21"/>
                <w:shd w:val="clear" w:color="auto" w:fill="FFFFFF"/>
              </w:rPr>
            </w:pPr>
            <w:r>
              <w:rPr>
                <w:rFonts w:hint="eastAsia" w:ascii="Arial" w:hAnsi="Arial" w:cs="Arial"/>
                <w:sz w:val="20"/>
                <w:szCs w:val="21"/>
                <w:shd w:val="clear" w:color="auto" w:fill="FFFFFF"/>
              </w:rPr>
              <w:t>省级交通运输厅及省项目办</w:t>
            </w:r>
          </w:p>
        </w:tc>
        <w:tc>
          <w:tcPr>
            <w:tcW w:w="5683" w:type="dxa"/>
            <w:shd w:val="clear" w:color="auto" w:fill="auto"/>
            <w:noWrap/>
            <w:vAlign w:val="center"/>
          </w:tcPr>
          <w:p>
            <w:pPr>
              <w:rPr>
                <w:rFonts w:ascii="Arial" w:hAnsi="Arial"/>
                <w:sz w:val="20"/>
                <w:szCs w:val="21"/>
              </w:rPr>
            </w:pPr>
            <w:r>
              <w:rPr>
                <w:rFonts w:hint="eastAsia" w:ascii="Arial" w:hAnsi="Arial"/>
                <w:sz w:val="20"/>
                <w:szCs w:val="21"/>
              </w:rPr>
              <w:t>确保项目实施顺利进行。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384" w:type="dxa"/>
            <w:vMerge w:val="continue"/>
            <w:vAlign w:val="center"/>
          </w:tcPr>
          <w:p>
            <w:pPr>
              <w:rPr>
                <w:rFonts w:ascii="Arial" w:hAnsi="Arial"/>
                <w:sz w:val="20"/>
                <w:szCs w:val="21"/>
              </w:rPr>
            </w:pPr>
          </w:p>
        </w:tc>
        <w:tc>
          <w:tcPr>
            <w:tcW w:w="2439" w:type="dxa"/>
            <w:shd w:val="clear" w:color="auto" w:fill="auto"/>
            <w:noWrap/>
            <w:vAlign w:val="center"/>
          </w:tcPr>
          <w:p>
            <w:pPr>
              <w:rPr>
                <w:rFonts w:ascii="Arial" w:hAnsi="Arial"/>
                <w:sz w:val="20"/>
                <w:szCs w:val="21"/>
              </w:rPr>
            </w:pPr>
            <w:r>
              <w:rPr>
                <w:rFonts w:hint="eastAsia" w:ascii="Arial" w:hAnsi="Arial" w:cs="Arial"/>
                <w:sz w:val="20"/>
                <w:szCs w:val="21"/>
                <w:shd w:val="clear" w:color="auto" w:fill="FFFFFF"/>
              </w:rPr>
              <w:t>相关部委、省级政府和相关决策部门</w:t>
            </w:r>
          </w:p>
        </w:tc>
        <w:tc>
          <w:tcPr>
            <w:tcW w:w="5683" w:type="dxa"/>
            <w:shd w:val="clear" w:color="auto" w:fill="auto"/>
            <w:noWrap/>
            <w:vAlign w:val="center"/>
          </w:tcPr>
          <w:p>
            <w:pPr>
              <w:rPr>
                <w:rFonts w:ascii="Arial" w:hAnsi="Arial"/>
                <w:sz w:val="20"/>
                <w:szCs w:val="21"/>
              </w:rPr>
            </w:pPr>
            <w:r>
              <w:rPr>
                <w:rFonts w:hint="eastAsia" w:ascii="Arial" w:hAnsi="Arial"/>
                <w:sz w:val="20"/>
                <w:szCs w:val="21"/>
              </w:rPr>
              <w:t>项目实施符合国家相关法律法规的要求，并符合国家双碳目标以及交通运输绿色发展等的相关规划；建立有效的跨区域跨行业的沟通机制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84" w:type="dxa"/>
            <w:vMerge w:val="continue"/>
            <w:vAlign w:val="center"/>
          </w:tcPr>
          <w:p>
            <w:pPr>
              <w:rPr>
                <w:rFonts w:ascii="Arial" w:hAnsi="Arial"/>
                <w:sz w:val="20"/>
                <w:szCs w:val="21"/>
              </w:rPr>
            </w:pPr>
          </w:p>
        </w:tc>
        <w:tc>
          <w:tcPr>
            <w:tcW w:w="2439" w:type="dxa"/>
            <w:shd w:val="clear" w:color="auto" w:fill="auto"/>
            <w:noWrap/>
            <w:vAlign w:val="center"/>
          </w:tcPr>
          <w:p>
            <w:pPr>
              <w:rPr>
                <w:rFonts w:ascii="Arial" w:hAnsi="Arial"/>
                <w:sz w:val="20"/>
                <w:szCs w:val="21"/>
              </w:rPr>
            </w:pPr>
            <w:r>
              <w:rPr>
                <w:rFonts w:hint="eastAsia" w:ascii="Arial" w:hAnsi="Arial" w:cs="Arial"/>
                <w:sz w:val="20"/>
                <w:szCs w:val="21"/>
              </w:rPr>
              <w:t>技援活动承包商</w:t>
            </w:r>
          </w:p>
        </w:tc>
        <w:tc>
          <w:tcPr>
            <w:tcW w:w="5683" w:type="dxa"/>
            <w:shd w:val="clear" w:color="auto" w:fill="auto"/>
            <w:noWrap/>
            <w:vAlign w:val="center"/>
          </w:tcPr>
          <w:p>
            <w:pPr>
              <w:rPr>
                <w:rFonts w:ascii="Arial" w:hAnsi="Arial"/>
                <w:sz w:val="20"/>
                <w:szCs w:val="21"/>
              </w:rPr>
            </w:pPr>
            <w:r>
              <w:rPr>
                <w:rFonts w:hint="eastAsia" w:ascii="Arial" w:hAnsi="Arial" w:cs="微软雅黑"/>
                <w:sz w:val="20"/>
                <w:szCs w:val="21"/>
              </w:rPr>
              <w:t>通过组织调研、研讨会、座谈、访谈等多种形式的参与活动，了解各利益相关方的需求和建议，在此基础上完成技援活动研究。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84" w:type="dxa"/>
            <w:vMerge w:val="continue"/>
            <w:vAlign w:val="center"/>
          </w:tcPr>
          <w:p>
            <w:pPr>
              <w:rPr>
                <w:rFonts w:ascii="Arial" w:hAnsi="Arial"/>
                <w:sz w:val="20"/>
                <w:szCs w:val="21"/>
              </w:rPr>
            </w:pPr>
          </w:p>
        </w:tc>
        <w:tc>
          <w:tcPr>
            <w:tcW w:w="2439" w:type="dxa"/>
            <w:shd w:val="clear" w:color="auto" w:fill="auto"/>
            <w:noWrap/>
            <w:vAlign w:val="center"/>
          </w:tcPr>
          <w:p>
            <w:pPr>
              <w:rPr>
                <w:rFonts w:ascii="Arial" w:hAnsi="Arial"/>
                <w:sz w:val="20"/>
                <w:szCs w:val="21"/>
              </w:rPr>
            </w:pPr>
            <w:r>
              <w:rPr>
                <w:rFonts w:hint="eastAsia" w:ascii="Arial" w:hAnsi="Arial" w:cs="Arial"/>
                <w:sz w:val="20"/>
                <w:szCs w:val="21"/>
              </w:rPr>
              <w:t>民间社会团体，包括行业协会和非营利性组织</w:t>
            </w:r>
          </w:p>
        </w:tc>
        <w:tc>
          <w:tcPr>
            <w:tcW w:w="5683" w:type="dxa"/>
            <w:vMerge w:val="restart"/>
            <w:shd w:val="clear" w:color="auto" w:fill="auto"/>
            <w:noWrap/>
            <w:vAlign w:val="center"/>
          </w:tcPr>
          <w:p>
            <w:pPr>
              <w:rPr>
                <w:rFonts w:ascii="Arial" w:hAnsi="Arial"/>
                <w:sz w:val="20"/>
                <w:szCs w:val="21"/>
              </w:rPr>
            </w:pPr>
            <w:r>
              <w:rPr>
                <w:rFonts w:hint="eastAsia" w:ascii="Arial" w:hAnsi="Arial"/>
                <w:sz w:val="20"/>
                <w:szCs w:val="21"/>
              </w:rPr>
              <w:t>一是能从可及的渠道获取项目信息，项目信息应当通俗易懂；二是在相关政策、方案、技术等的研究的过程中应充分征求民间社会团体、科研院所、社会公众等的意见，并及时反馈各方的诉求和关切。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84" w:type="dxa"/>
            <w:vMerge w:val="continue"/>
            <w:vAlign w:val="center"/>
          </w:tcPr>
          <w:p>
            <w:pPr>
              <w:rPr>
                <w:rFonts w:ascii="Arial" w:hAnsi="Arial"/>
                <w:sz w:val="20"/>
                <w:szCs w:val="21"/>
              </w:rPr>
            </w:pPr>
          </w:p>
        </w:tc>
        <w:tc>
          <w:tcPr>
            <w:tcW w:w="2439" w:type="dxa"/>
            <w:shd w:val="clear" w:color="auto" w:fill="auto"/>
            <w:noWrap/>
            <w:vAlign w:val="center"/>
          </w:tcPr>
          <w:p>
            <w:pPr>
              <w:rPr>
                <w:rFonts w:ascii="Arial" w:hAnsi="Arial"/>
                <w:sz w:val="20"/>
                <w:szCs w:val="21"/>
              </w:rPr>
            </w:pPr>
            <w:r>
              <w:rPr>
                <w:rFonts w:hint="eastAsia" w:ascii="Arial" w:hAnsi="Arial" w:cs="Arial"/>
                <w:sz w:val="20"/>
                <w:szCs w:val="21"/>
              </w:rPr>
              <w:t>科研院所</w:t>
            </w:r>
          </w:p>
        </w:tc>
        <w:tc>
          <w:tcPr>
            <w:tcW w:w="5683" w:type="dxa"/>
            <w:vMerge w:val="continue"/>
            <w:shd w:val="clear" w:color="auto" w:fill="auto"/>
            <w:noWrap/>
            <w:vAlign w:val="center"/>
          </w:tcPr>
          <w:p>
            <w:pPr>
              <w:rPr>
                <w:rFonts w:ascii="Arial" w:hAnsi="Arial"/>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4" w:type="dxa"/>
            <w:vMerge w:val="continue"/>
            <w:vAlign w:val="center"/>
          </w:tcPr>
          <w:p>
            <w:pPr>
              <w:rPr>
                <w:rFonts w:ascii="Arial" w:hAnsi="Arial"/>
                <w:sz w:val="20"/>
                <w:szCs w:val="21"/>
              </w:rPr>
            </w:pPr>
          </w:p>
        </w:tc>
        <w:tc>
          <w:tcPr>
            <w:tcW w:w="2439" w:type="dxa"/>
            <w:shd w:val="clear" w:color="auto" w:fill="auto"/>
            <w:noWrap/>
            <w:vAlign w:val="center"/>
          </w:tcPr>
          <w:p>
            <w:pPr>
              <w:rPr>
                <w:rFonts w:ascii="Arial" w:hAnsi="Arial"/>
                <w:sz w:val="20"/>
                <w:szCs w:val="21"/>
              </w:rPr>
            </w:pPr>
            <w:r>
              <w:rPr>
                <w:rFonts w:hint="eastAsia" w:ascii="Arial" w:hAnsi="Arial" w:cs="Arial"/>
                <w:sz w:val="20"/>
                <w:szCs w:val="21"/>
              </w:rPr>
              <w:t>社会公众</w:t>
            </w:r>
          </w:p>
        </w:tc>
        <w:tc>
          <w:tcPr>
            <w:tcW w:w="5683" w:type="dxa"/>
            <w:vMerge w:val="continue"/>
            <w:shd w:val="clear" w:color="auto" w:fill="auto"/>
            <w:noWrap/>
            <w:vAlign w:val="center"/>
          </w:tcPr>
          <w:p>
            <w:pPr>
              <w:rPr>
                <w:rFonts w:ascii="Arial" w:hAnsi="Arial"/>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84" w:type="dxa"/>
            <w:vMerge w:val="continue"/>
            <w:vAlign w:val="center"/>
          </w:tcPr>
          <w:p>
            <w:pPr>
              <w:rPr>
                <w:rFonts w:ascii="Arial" w:hAnsi="Arial"/>
                <w:sz w:val="20"/>
                <w:szCs w:val="21"/>
              </w:rPr>
            </w:pPr>
          </w:p>
        </w:tc>
        <w:tc>
          <w:tcPr>
            <w:tcW w:w="2439" w:type="dxa"/>
            <w:shd w:val="clear" w:color="auto" w:fill="auto"/>
            <w:noWrap/>
            <w:vAlign w:val="center"/>
          </w:tcPr>
          <w:p>
            <w:pPr>
              <w:rPr>
                <w:rFonts w:ascii="Arial" w:hAnsi="Arial"/>
                <w:sz w:val="20"/>
                <w:szCs w:val="21"/>
              </w:rPr>
            </w:pPr>
            <w:r>
              <w:rPr>
                <w:rFonts w:hint="eastAsia" w:ascii="Arial" w:hAnsi="Arial" w:cs="Arial"/>
                <w:sz w:val="20"/>
                <w:szCs w:val="21"/>
              </w:rPr>
              <w:t>新闻媒体</w:t>
            </w:r>
          </w:p>
        </w:tc>
        <w:tc>
          <w:tcPr>
            <w:tcW w:w="5683" w:type="dxa"/>
            <w:shd w:val="clear" w:color="auto" w:fill="auto"/>
            <w:noWrap/>
            <w:vAlign w:val="center"/>
          </w:tcPr>
          <w:p>
            <w:pPr>
              <w:rPr>
                <w:rFonts w:ascii="Arial" w:hAnsi="Arial"/>
                <w:sz w:val="20"/>
                <w:szCs w:val="21"/>
              </w:rPr>
            </w:pPr>
            <w:r>
              <w:rPr>
                <w:rFonts w:hint="eastAsia" w:ascii="Arial" w:hAnsi="Arial"/>
                <w:sz w:val="20"/>
                <w:szCs w:val="21"/>
              </w:rPr>
              <w:t>参与关键的信息发布、公众会议、听证会等</w:t>
            </w:r>
          </w:p>
        </w:tc>
      </w:tr>
    </w:tbl>
    <w:p>
      <w:pPr>
        <w:rPr>
          <w:rFonts w:ascii="Arial" w:hAnsi="Arial"/>
          <w:sz w:val="22"/>
        </w:rPr>
      </w:pPr>
    </w:p>
    <w:p>
      <w:pPr>
        <w:pStyle w:val="3"/>
        <w:numPr>
          <w:ilvl w:val="2"/>
          <w:numId w:val="7"/>
        </w:numPr>
        <w:tabs>
          <w:tab w:val="clear" w:pos="420"/>
        </w:tabs>
        <w:spacing w:before="0" w:after="0" w:line="240" w:lineRule="auto"/>
        <w:rPr>
          <w:rFonts w:ascii="Arial" w:hAnsi="Arial" w:eastAsia="宋体"/>
          <w:sz w:val="22"/>
          <w:szCs w:val="24"/>
        </w:rPr>
      </w:pPr>
      <w:bookmarkStart w:id="56" w:name="_Toc110502468"/>
      <w:r>
        <w:rPr>
          <w:rFonts w:hint="eastAsia" w:ascii="Arial" w:hAnsi="Arial" w:eastAsia="宋体"/>
          <w:sz w:val="22"/>
          <w:szCs w:val="24"/>
        </w:rPr>
        <w:t>第三类技援活动</w:t>
      </w:r>
      <w:bookmarkEnd w:id="56"/>
    </w:p>
    <w:p>
      <w:pPr>
        <w:ind w:firstLine="440" w:firstLineChars="200"/>
        <w:jc w:val="both"/>
        <w:rPr>
          <w:rFonts w:ascii="Arial" w:hAnsi="Arial" w:cs="Arial"/>
          <w:sz w:val="22"/>
        </w:rPr>
      </w:pPr>
      <w:r>
        <w:rPr>
          <w:rFonts w:hint="eastAsia" w:ascii="Arial" w:hAnsi="Arial" w:cs="Times New Roman"/>
          <w:bCs/>
          <w:sz w:val="22"/>
          <w:szCs w:val="22"/>
          <w:shd w:val="clear" w:color="auto" w:fill="FFFFFF"/>
        </w:rPr>
        <w:t>能力建设活动（第三类技援活动）可能以网络方式进行，或者在现有建筑物内依照国内新冠肺炎疫情风控政策开展，不会涉及土建工程，从而不需要对相关活动进行环境与社会评价。</w:t>
      </w:r>
      <w:r>
        <w:rPr>
          <w:rFonts w:hint="eastAsia" w:ascii="Arial" w:hAnsi="Arial" w:cs="Arial"/>
          <w:sz w:val="22"/>
        </w:rPr>
        <w:t>第三类技援活动主要利益相关方的要求是制定培训计划时应当考虑时间和地点因素并具备文化适宜性，而且能够有效地管控新冠肺炎传播风险。</w:t>
      </w:r>
    </w:p>
    <w:p>
      <w:pPr>
        <w:rPr>
          <w:rFonts w:ascii="Arial" w:hAnsi="Arial"/>
          <w:sz w:val="22"/>
        </w:rPr>
      </w:pPr>
    </w:p>
    <w:p>
      <w:pPr>
        <w:pStyle w:val="3"/>
        <w:numPr>
          <w:ilvl w:val="1"/>
          <w:numId w:val="7"/>
        </w:numPr>
        <w:tabs>
          <w:tab w:val="clear" w:pos="420"/>
        </w:tabs>
        <w:spacing w:before="0" w:after="0" w:line="240" w:lineRule="auto"/>
        <w:rPr>
          <w:rFonts w:ascii="Arial" w:hAnsi="Arial" w:eastAsia="宋体"/>
          <w:sz w:val="24"/>
          <w:szCs w:val="24"/>
        </w:rPr>
      </w:pPr>
      <w:bookmarkStart w:id="57" w:name="_Toc110502469"/>
      <w:bookmarkStart w:id="58" w:name="_Toc23439"/>
      <w:r>
        <w:rPr>
          <w:rFonts w:hint="eastAsia" w:ascii="Arial" w:hAnsi="Arial" w:eastAsia="宋体"/>
          <w:sz w:val="24"/>
          <w:szCs w:val="24"/>
        </w:rPr>
        <w:t>弱势群体的参与需求分析</w:t>
      </w:r>
      <w:bookmarkEnd w:id="57"/>
      <w:bookmarkEnd w:id="58"/>
    </w:p>
    <w:p>
      <w:pPr>
        <w:ind w:firstLine="440" w:firstLineChars="200"/>
        <w:jc w:val="both"/>
        <w:rPr>
          <w:rFonts w:ascii="Arial" w:hAnsi="Arial"/>
          <w:sz w:val="22"/>
        </w:rPr>
      </w:pPr>
      <w:r>
        <w:rPr>
          <w:rFonts w:hint="eastAsia" w:ascii="Arial" w:hAnsi="Arial"/>
          <w:sz w:val="22"/>
        </w:rPr>
        <w:t>本项目可能涉及的弱势群体（包括少数民族），可能文化、技能水平相对较低，或者地处农村偏远地区，不熟悉智能化的生活手段（比如对智能移动、网络等新媒体的使用少），缺少话语权，他们的承受能力较弱，更容易遭受不成比例的损失，容易被排斥在外，无法充分参与协商进程。</w:t>
      </w:r>
    </w:p>
    <w:p>
      <w:pPr>
        <w:ind w:firstLine="440" w:firstLineChars="200"/>
        <w:jc w:val="both"/>
        <w:rPr>
          <w:rFonts w:ascii="Arial" w:hAnsi="Arial"/>
          <w:sz w:val="22"/>
        </w:rPr>
      </w:pPr>
      <w:r>
        <w:rPr>
          <w:rFonts w:hint="eastAsia" w:ascii="Arial" w:hAnsi="Arial"/>
          <w:sz w:val="22"/>
        </w:rPr>
        <w:t>因此，他们的参与需求与其他的利益相关方有较大的不同。具体包括：</w:t>
      </w:r>
    </w:p>
    <w:p>
      <w:pPr>
        <w:pStyle w:val="41"/>
        <w:numPr>
          <w:ilvl w:val="0"/>
          <w:numId w:val="13"/>
        </w:numPr>
        <w:ind w:firstLineChars="0"/>
        <w:rPr>
          <w:rFonts w:ascii="Arial" w:hAnsi="Arial" w:eastAsia="宋体"/>
          <w:sz w:val="22"/>
          <w:szCs w:val="24"/>
        </w:rPr>
      </w:pPr>
      <w:r>
        <w:rPr>
          <w:rFonts w:hint="eastAsia" w:ascii="Arial" w:hAnsi="Arial" w:eastAsia="宋体"/>
          <w:sz w:val="22"/>
          <w:szCs w:val="24"/>
        </w:rPr>
        <w:t>尽可能采用面对面的信息告知和沟通的方式；</w:t>
      </w:r>
    </w:p>
    <w:p>
      <w:pPr>
        <w:pStyle w:val="41"/>
        <w:numPr>
          <w:ilvl w:val="0"/>
          <w:numId w:val="13"/>
        </w:numPr>
        <w:ind w:firstLineChars="0"/>
        <w:rPr>
          <w:rFonts w:ascii="Arial" w:hAnsi="Arial" w:eastAsia="宋体"/>
          <w:sz w:val="22"/>
          <w:szCs w:val="24"/>
        </w:rPr>
      </w:pPr>
      <w:r>
        <w:rPr>
          <w:rFonts w:hint="eastAsia" w:ascii="Arial" w:hAnsi="Arial" w:eastAsia="宋体"/>
          <w:sz w:val="22"/>
          <w:szCs w:val="24"/>
        </w:rPr>
        <w:t>信息公开和磋商会议采用通俗易懂的语言；</w:t>
      </w:r>
    </w:p>
    <w:p>
      <w:pPr>
        <w:pStyle w:val="41"/>
        <w:numPr>
          <w:ilvl w:val="0"/>
          <w:numId w:val="13"/>
        </w:numPr>
        <w:ind w:firstLineChars="0"/>
        <w:rPr>
          <w:rFonts w:ascii="Arial" w:hAnsi="Arial" w:eastAsia="宋体"/>
          <w:sz w:val="22"/>
          <w:szCs w:val="24"/>
        </w:rPr>
      </w:pPr>
      <w:r>
        <w:rPr>
          <w:rFonts w:hint="eastAsia" w:ascii="Arial" w:hAnsi="Arial" w:eastAsia="宋体"/>
          <w:sz w:val="22"/>
          <w:szCs w:val="24"/>
        </w:rPr>
        <w:t>磋商会议地点和时间应考虑他们的可及性；</w:t>
      </w:r>
    </w:p>
    <w:p>
      <w:pPr>
        <w:pStyle w:val="41"/>
        <w:numPr>
          <w:ilvl w:val="0"/>
          <w:numId w:val="13"/>
        </w:numPr>
        <w:ind w:firstLineChars="0"/>
        <w:rPr>
          <w:rFonts w:ascii="Arial" w:hAnsi="Arial" w:eastAsia="宋体"/>
          <w:sz w:val="22"/>
          <w:szCs w:val="24"/>
        </w:rPr>
      </w:pPr>
      <w:r>
        <w:rPr>
          <w:rFonts w:hint="eastAsia" w:ascii="Arial" w:hAnsi="Arial" w:eastAsia="宋体"/>
          <w:sz w:val="22"/>
          <w:szCs w:val="24"/>
        </w:rPr>
        <w:t>技援活动研究成果需要考虑技术标准、政策以及项目实施对他们的负面影响，并提供可行的缓解措施，包括补偿机制、再就业帮扶等。</w:t>
      </w:r>
    </w:p>
    <w:p>
      <w:pPr>
        <w:ind w:firstLine="441" w:firstLineChars="200"/>
        <w:jc w:val="both"/>
        <w:rPr>
          <w:rFonts w:ascii="Arial" w:hAnsi="Arial" w:cs="Arial"/>
          <w:sz w:val="22"/>
        </w:rPr>
      </w:pPr>
      <w:r>
        <w:rPr>
          <w:rFonts w:hint="eastAsia" w:ascii="Arial" w:hAnsi="Arial" w:cs="Arial"/>
          <w:b/>
          <w:bCs/>
          <w:sz w:val="22"/>
        </w:rPr>
        <w:t>国家层面技援活动的下游活动</w:t>
      </w:r>
      <w:r>
        <w:rPr>
          <w:rFonts w:hint="eastAsia" w:ascii="Arial" w:hAnsi="Arial" w:cs="Arial"/>
          <w:sz w:val="22"/>
        </w:rPr>
        <w:t>可能会对少数民族产生潜在的社会影响和风险，比如土地征用、劳工和工作条件、职业健康和安全、社区安全等，此外，还有可能因为交通运输结构、布局等的调整而影响少数民族群体的日常出行习惯。</w:t>
      </w:r>
      <w:r>
        <w:rPr>
          <w:rFonts w:hint="eastAsia" w:ascii="Arial" w:hAnsi="Arial"/>
          <w:sz w:val="22"/>
        </w:rPr>
        <w:t>对于少数民族，还需要考虑他们的语言、文化、身份、风俗习惯等方面的需求。</w:t>
      </w:r>
    </w:p>
    <w:p>
      <w:pPr>
        <w:rPr>
          <w:rFonts w:ascii="Arial" w:hAnsi="Arial"/>
          <w:sz w:val="22"/>
        </w:rPr>
      </w:pPr>
      <w:r>
        <w:rPr>
          <w:rFonts w:hint="eastAsia" w:ascii="Arial" w:hAnsi="Arial"/>
          <w:sz w:val="22"/>
        </w:rPr>
        <w:br w:type="page"/>
      </w:r>
    </w:p>
    <w:p>
      <w:pPr>
        <w:pStyle w:val="2"/>
        <w:numPr>
          <w:ilvl w:val="0"/>
          <w:numId w:val="3"/>
        </w:numPr>
        <w:spacing w:before="0" w:after="0" w:line="240" w:lineRule="auto"/>
        <w:jc w:val="both"/>
        <w:rPr>
          <w:rFonts w:ascii="Arial" w:hAnsi="Arial" w:eastAsia="宋体" w:cs="宋体"/>
          <w:sz w:val="28"/>
          <w:szCs w:val="24"/>
        </w:rPr>
      </w:pPr>
      <w:bookmarkStart w:id="59" w:name="_Toc56329920"/>
      <w:bookmarkStart w:id="60" w:name="_Toc56105185"/>
      <w:bookmarkStart w:id="61" w:name="_Toc1684_WPSOffice_Level1"/>
      <w:bookmarkStart w:id="62" w:name="_Toc110502470"/>
      <w:bookmarkStart w:id="63" w:name="_Toc58608667"/>
      <w:bookmarkStart w:id="64" w:name="_Toc25712"/>
      <w:bookmarkStart w:id="65" w:name="_Toc19136"/>
      <w:r>
        <w:rPr>
          <w:rFonts w:hint="eastAsia" w:ascii="Arial" w:hAnsi="Arial" w:eastAsia="宋体" w:cs="宋体"/>
          <w:sz w:val="28"/>
          <w:szCs w:val="24"/>
        </w:rPr>
        <w:t>前期利益相关方参与活动的摘要</w:t>
      </w:r>
      <w:bookmarkEnd w:id="59"/>
      <w:bookmarkEnd w:id="60"/>
      <w:bookmarkEnd w:id="61"/>
      <w:bookmarkEnd w:id="62"/>
      <w:bookmarkEnd w:id="63"/>
      <w:bookmarkEnd w:id="64"/>
    </w:p>
    <w:p>
      <w:pPr>
        <w:pStyle w:val="3"/>
        <w:numPr>
          <w:ilvl w:val="1"/>
          <w:numId w:val="14"/>
        </w:numPr>
        <w:spacing w:before="0" w:after="0" w:line="240" w:lineRule="auto"/>
        <w:rPr>
          <w:rFonts w:ascii="Arial" w:hAnsi="Arial" w:eastAsia="宋体" w:cs="宋体"/>
          <w:sz w:val="24"/>
          <w:szCs w:val="24"/>
        </w:rPr>
      </w:pPr>
      <w:bookmarkStart w:id="66" w:name="_Toc110502471"/>
      <w:bookmarkStart w:id="67" w:name="_Toc63011759"/>
      <w:r>
        <w:rPr>
          <w:rFonts w:hint="eastAsia" w:ascii="Arial" w:hAnsi="Arial" w:eastAsia="宋体" w:cs="宋体"/>
          <w:sz w:val="24"/>
          <w:szCs w:val="24"/>
        </w:rPr>
        <w:t>已完成的利益相关方磋商活动</w:t>
      </w:r>
      <w:bookmarkEnd w:id="66"/>
      <w:bookmarkEnd w:id="67"/>
    </w:p>
    <w:p>
      <w:pPr>
        <w:adjustRightInd w:val="0"/>
        <w:snapToGrid w:val="0"/>
        <w:ind w:firstLine="440" w:firstLineChars="200"/>
        <w:jc w:val="both"/>
        <w:rPr>
          <w:rFonts w:ascii="Arial" w:hAnsi="Arial" w:cs="仿宋"/>
          <w:sz w:val="22"/>
        </w:rPr>
      </w:pPr>
      <w:r>
        <w:rPr>
          <w:rFonts w:hint="eastAsia" w:ascii="Arial" w:hAnsi="Arial" w:cs="仿宋"/>
          <w:sz w:val="22"/>
        </w:rPr>
        <w:t>项目准备期间，国家项目办与已开展了针对各相关部委以及四个省主管部门、行业专家、环境与社会专家以及代表性企业的咨询与磋商活动，主要围绕技援活动的研究内容、可能的环境与社会风险、利益相关方的初步识别以及相应的环境与社会风险管理措施等方面进行了讨论。由于疫情情况，以上活动主要采取线上视频会议、电话、微信等方式进行。这些咨询与磋商活动的具体内容详见表3-1。</w:t>
      </w:r>
    </w:p>
    <w:p>
      <w:pPr>
        <w:adjustRightInd w:val="0"/>
        <w:snapToGrid w:val="0"/>
        <w:ind w:firstLine="440" w:firstLineChars="200"/>
        <w:jc w:val="both"/>
        <w:rPr>
          <w:rFonts w:ascii="Arial" w:hAnsi="Arial" w:cs="仿宋"/>
          <w:sz w:val="22"/>
        </w:rPr>
      </w:pPr>
      <w:r>
        <w:rPr>
          <w:rFonts w:hint="eastAsia" w:ascii="Arial" w:hAnsi="Arial" w:cs="仿宋"/>
          <w:sz w:val="22"/>
        </w:rPr>
        <w:t>通过已完成的利益相关方参与活动，得到以下发现与建议：</w:t>
      </w:r>
    </w:p>
    <w:p>
      <w:pPr>
        <w:pStyle w:val="41"/>
        <w:numPr>
          <w:ilvl w:val="0"/>
          <w:numId w:val="15"/>
        </w:numPr>
        <w:adjustRightInd w:val="0"/>
        <w:snapToGrid w:val="0"/>
        <w:ind w:left="420" w:firstLineChars="0"/>
        <w:jc w:val="both"/>
        <w:rPr>
          <w:rFonts w:ascii="Arial" w:hAnsi="Arial" w:eastAsia="宋体" w:cs="仿宋"/>
          <w:sz w:val="22"/>
          <w:szCs w:val="24"/>
        </w:rPr>
      </w:pPr>
      <w:r>
        <w:rPr>
          <w:rFonts w:hint="eastAsia" w:ascii="Arial" w:hAnsi="Arial" w:eastAsia="宋体" w:cs="仿宋"/>
          <w:sz w:val="22"/>
          <w:szCs w:val="24"/>
        </w:rPr>
        <w:t>交通运输脱碳涉及利益相关方众多且复杂，因此，对于技援活动而言，需要尽早开展利益相关方的参与，并一直贯穿于整个项目周期；</w:t>
      </w:r>
    </w:p>
    <w:p>
      <w:pPr>
        <w:pStyle w:val="41"/>
        <w:numPr>
          <w:ilvl w:val="0"/>
          <w:numId w:val="15"/>
        </w:numPr>
        <w:adjustRightInd w:val="0"/>
        <w:snapToGrid w:val="0"/>
        <w:ind w:left="420" w:firstLineChars="0"/>
        <w:jc w:val="both"/>
        <w:rPr>
          <w:rFonts w:ascii="Arial" w:hAnsi="Arial" w:eastAsia="宋体" w:cs="仿宋"/>
          <w:sz w:val="22"/>
          <w:szCs w:val="24"/>
        </w:rPr>
      </w:pPr>
      <w:r>
        <w:rPr>
          <w:rFonts w:hint="eastAsia" w:ascii="Arial" w:hAnsi="Arial" w:eastAsia="宋体" w:cs="仿宋"/>
          <w:sz w:val="22"/>
          <w:szCs w:val="24"/>
        </w:rPr>
        <w:t>第一类技援活动中的研究不会产生较高的环境与社会风险。根据初步识别，这些活动的下游活动会产生中等程度的影响，尤其是职业健康和安全、社区健康和安全等方面。将在技援活动实施前对现有设施和备选</w:t>
      </w:r>
      <w:r>
        <w:rPr>
          <w:rFonts w:ascii="Arial" w:hAnsi="Arial" w:eastAsia="宋体" w:cs="仿宋"/>
          <w:sz w:val="22"/>
          <w:szCs w:val="24"/>
        </w:rPr>
        <w:t>航运物流服务供应商</w:t>
      </w:r>
      <w:r>
        <w:rPr>
          <w:rFonts w:hint="eastAsia" w:ascii="Arial" w:hAnsi="Arial" w:eastAsia="宋体" w:cs="仿宋"/>
          <w:sz w:val="22"/>
          <w:szCs w:val="24"/>
        </w:rPr>
        <w:t>进行环境与社会审计，以确定其过往绩效及合规性，</w:t>
      </w:r>
      <w:r>
        <w:rPr>
          <w:rFonts w:hint="eastAsia" w:ascii="Arial" w:hAnsi="Arial" w:eastAsia="宋体" w:cs="Calibri"/>
          <w:color w:val="000000" w:themeColor="text1"/>
          <w:sz w:val="22"/>
          <w14:textFill>
            <w14:solidFill>
              <w14:schemeClr w14:val="tx1"/>
            </w14:solidFill>
          </w14:textFill>
        </w:rPr>
        <w:t>而且提出适当的措施和行动来缓解相关问题（如有）。针对这些活动，应当特别关注</w:t>
      </w:r>
      <w:r>
        <w:rPr>
          <w:rFonts w:hint="eastAsia" w:ascii="Arial" w:hAnsi="Arial" w:eastAsia="宋体" w:cs="仿宋"/>
          <w:sz w:val="22"/>
          <w:szCs w:val="24"/>
        </w:rPr>
        <w:t>可行性研究和技术设计中环境与社会风险管理方面的建议；</w:t>
      </w:r>
    </w:p>
    <w:p>
      <w:pPr>
        <w:pStyle w:val="41"/>
        <w:numPr>
          <w:ilvl w:val="0"/>
          <w:numId w:val="15"/>
        </w:numPr>
        <w:adjustRightInd w:val="0"/>
        <w:snapToGrid w:val="0"/>
        <w:ind w:left="420" w:firstLineChars="0"/>
        <w:jc w:val="both"/>
        <w:rPr>
          <w:rFonts w:ascii="Arial" w:hAnsi="Arial" w:eastAsia="宋体" w:cs="仿宋"/>
          <w:szCs w:val="28"/>
        </w:rPr>
      </w:pPr>
      <w:r>
        <w:rPr>
          <w:rFonts w:hint="eastAsia" w:ascii="Arial" w:hAnsi="Arial" w:eastAsia="宋体" w:cs="仿宋"/>
          <w:sz w:val="22"/>
          <w:szCs w:val="24"/>
        </w:rPr>
        <w:t>除进行实地调查的工人受到的中等职业健康和安全风险外，第二类技援活动研究本身并不会直接造成不利的环境与社会影响。然而，这类技援活动涉及广泛的利益相关方参与，而且在技援成果实施期间会产生下游环境与社会影响。</w:t>
      </w:r>
      <w:r>
        <w:rPr>
          <w:rFonts w:hint="eastAsia" w:ascii="Arial" w:hAnsi="Arial" w:cs="Times New Roman"/>
          <w:bCs/>
          <w:sz w:val="22"/>
          <w:shd w:val="clear" w:color="auto" w:fill="FFFFFF"/>
        </w:rPr>
        <w:t>环境与社会风险和影响的显著性因下游活动的类型、地点和规模而异。虽然大部分影响是可预测、可逆转、局部性而且很容易规避／缓解的，但空间范围较大，因此某个地区一段时间内下游活动集中开展有可能产生累积性影响。应当关注这类活动，将</w:t>
      </w:r>
      <w:r>
        <w:rPr>
          <w:rFonts w:hint="eastAsia" w:ascii="Arial" w:hAnsi="Arial" w:eastAsia="宋体" w:cs="仿宋"/>
          <w:sz w:val="22"/>
          <w:szCs w:val="24"/>
        </w:rPr>
        <w:t>环境与社会风险管理方面的建议纳入最终研究成果中，而且应当通过各种方式完善技援活动项下的研究成果；</w:t>
      </w:r>
    </w:p>
    <w:p>
      <w:pPr>
        <w:rPr>
          <w:rFonts w:ascii="Arial" w:hAnsi="Arial"/>
          <w:sz w:val="22"/>
          <w:szCs w:val="28"/>
        </w:rPr>
      </w:pPr>
    </w:p>
    <w:p>
      <w:pPr>
        <w:pStyle w:val="3"/>
        <w:numPr>
          <w:ilvl w:val="1"/>
          <w:numId w:val="16"/>
        </w:numPr>
        <w:spacing w:before="0" w:after="0" w:line="240" w:lineRule="auto"/>
        <w:rPr>
          <w:rFonts w:ascii="Arial" w:hAnsi="Arial" w:eastAsia="宋体" w:cs="宋体"/>
          <w:sz w:val="24"/>
          <w:szCs w:val="24"/>
        </w:rPr>
      </w:pPr>
      <w:bookmarkStart w:id="68" w:name="_Toc110502472"/>
      <w:r>
        <w:rPr>
          <w:rFonts w:hint="eastAsia" w:ascii="Arial" w:hAnsi="Arial" w:eastAsia="宋体" w:cs="宋体"/>
          <w:sz w:val="24"/>
          <w:szCs w:val="24"/>
        </w:rPr>
        <w:t>已完成的信息公开活动</w:t>
      </w:r>
      <w:bookmarkEnd w:id="68"/>
    </w:p>
    <w:p>
      <w:pPr>
        <w:snapToGrid w:val="0"/>
        <w:ind w:firstLine="440" w:firstLineChars="200"/>
        <w:jc w:val="both"/>
        <w:rPr>
          <w:rFonts w:ascii="Arial" w:hAnsi="Arial" w:cs="Arial"/>
          <w:sz w:val="22"/>
        </w:rPr>
      </w:pPr>
      <w:r>
        <w:rPr>
          <w:rFonts w:hint="eastAsia" w:ascii="Arial" w:hAnsi="Arial" w:cs="Arial"/>
          <w:sz w:val="22"/>
        </w:rPr>
        <w:t>在项目准备阶段，根据上述参与活动，环境与社会专家根据各方意见和建议，完成了项目的环境与社会管理文件初稿。</w:t>
      </w:r>
    </w:p>
    <w:p>
      <w:pPr>
        <w:snapToGrid w:val="0"/>
        <w:ind w:firstLine="440" w:firstLineChars="200"/>
        <w:jc w:val="both"/>
        <w:rPr>
          <w:rFonts w:ascii="Arial" w:hAnsi="Arial" w:cs="Arial"/>
          <w:sz w:val="22"/>
        </w:rPr>
      </w:pPr>
      <w:r>
        <w:rPr>
          <w:rFonts w:hint="eastAsia" w:ascii="Arial" w:hAnsi="Arial" w:cs="Arial"/>
          <w:sz w:val="22"/>
        </w:rPr>
        <w:t>项目的环境与社会管理框架、环境与社会承诺计划和利益相关方参与框架初稿已于2022年4月在以下官方网站上向公众及潜在的受影响人进行了公示（</w:t>
      </w:r>
      <w:r>
        <w:fldChar w:fldCharType="begin"/>
      </w:r>
      <w:r>
        <w:instrText xml:space="preserve"> HYPERLINK "https://www.jtzyzg.org.cn/LTPU/LEAP/home/html/newsDetail.html?newsid=1b52ec35538a460784cc69a763ea6fee&amp;&amp;newstype=0102" </w:instrText>
      </w:r>
      <w:r>
        <w:fldChar w:fldCharType="separate"/>
      </w:r>
      <w:r>
        <w:rPr>
          <w:rStyle w:val="37"/>
          <w:rFonts w:hint="eastAsia" w:ascii="Arial" w:hAnsi="Arial" w:cs="仿宋"/>
          <w:color w:val="auto"/>
          <w:sz w:val="22"/>
        </w:rPr>
        <w:t>https://www.jtzyzg.org.cn/LTPU/LEAP/home/html/newsDetail.html?newsid=1b52ec35538a460784cc69a763ea6fee&amp;&amp;newstype=0102</w:t>
      </w:r>
      <w:r>
        <w:rPr>
          <w:rStyle w:val="37"/>
          <w:rFonts w:hint="eastAsia" w:ascii="Arial" w:hAnsi="Arial" w:cs="仿宋"/>
          <w:color w:val="auto"/>
          <w:sz w:val="22"/>
        </w:rPr>
        <w:fldChar w:fldCharType="end"/>
      </w:r>
      <w:r>
        <w:rPr>
          <w:rFonts w:hint="eastAsia" w:ascii="Arial" w:hAnsi="Arial" w:cs="仿宋"/>
          <w:sz w:val="22"/>
        </w:rPr>
        <w:t>（国家项目办）、</w:t>
      </w:r>
      <w:r>
        <w:fldChar w:fldCharType="begin"/>
      </w:r>
      <w:r>
        <w:instrText xml:space="preserve"> HYPERLINK "http://www.yz.ha.cn/zwgk/show_10727.html" </w:instrText>
      </w:r>
      <w:r>
        <w:fldChar w:fldCharType="separate"/>
      </w:r>
      <w:r>
        <w:rPr>
          <w:rStyle w:val="37"/>
          <w:rFonts w:hint="eastAsia" w:ascii="Arial" w:hAnsi="Arial" w:cs="仿宋"/>
          <w:color w:val="auto"/>
          <w:sz w:val="22"/>
        </w:rPr>
        <w:t>http://www.yz.ha.cn/zwgk/show_10727.html</w:t>
      </w:r>
      <w:r>
        <w:rPr>
          <w:rStyle w:val="37"/>
          <w:rFonts w:ascii="Arial" w:hAnsi="Arial" w:cs="仿宋"/>
          <w:color w:val="auto"/>
          <w:sz w:val="22"/>
        </w:rPr>
        <w:fldChar w:fldCharType="end"/>
      </w:r>
      <w:r>
        <w:rPr>
          <w:rFonts w:hint="eastAsia" w:ascii="Arial" w:hAnsi="Arial" w:cs="仿宋"/>
          <w:sz w:val="22"/>
        </w:rPr>
        <w:t>（河南省），</w:t>
      </w:r>
      <w:r>
        <w:fldChar w:fldCharType="begin"/>
      </w:r>
      <w:r>
        <w:instrText xml:space="preserve"> HYPERLINK "http://jtyst.jiangsu.gov.cn/art/2022/4/28/art_41780_10434280.html" </w:instrText>
      </w:r>
      <w:r>
        <w:fldChar w:fldCharType="separate"/>
      </w:r>
      <w:r>
        <w:rPr>
          <w:rStyle w:val="37"/>
          <w:rFonts w:hint="eastAsia" w:ascii="Arial" w:hAnsi="Arial" w:cs="仿宋"/>
          <w:color w:val="auto"/>
          <w:sz w:val="22"/>
        </w:rPr>
        <w:t>http://jtyst.jiangsu.gov.cn/art/2022/4/28/art_41780_10434280.html</w:t>
      </w:r>
      <w:r>
        <w:rPr>
          <w:rStyle w:val="37"/>
          <w:rFonts w:ascii="Arial" w:hAnsi="Arial" w:cs="仿宋"/>
          <w:color w:val="auto"/>
          <w:sz w:val="22"/>
        </w:rPr>
        <w:fldChar w:fldCharType="end"/>
      </w:r>
      <w:r>
        <w:rPr>
          <w:rFonts w:hint="eastAsia" w:ascii="Arial" w:hAnsi="Arial" w:cs="仿宋"/>
          <w:sz w:val="22"/>
        </w:rPr>
        <w:t>（江苏省）以及</w:t>
      </w:r>
      <w:r>
        <w:fldChar w:fldCharType="begin"/>
      </w:r>
      <w:r>
        <w:instrText xml:space="preserve"> HYPERLINK "http://jtt.shandong.gov.cn/art/2022/4/28/art_14101_10299905.html" </w:instrText>
      </w:r>
      <w:r>
        <w:fldChar w:fldCharType="separate"/>
      </w:r>
      <w:r>
        <w:rPr>
          <w:rFonts w:hint="eastAsia" w:ascii="Arial" w:hAnsi="Arial" w:cs="仿宋"/>
          <w:sz w:val="22"/>
        </w:rPr>
        <w:t>http://jtt.shandong.gov.cn/art/2022/4/28/art_14101_10299905.html</w:t>
      </w:r>
      <w:r>
        <w:rPr>
          <w:rFonts w:ascii="Arial" w:hAnsi="Arial" w:cs="仿宋"/>
          <w:sz w:val="22"/>
        </w:rPr>
        <w:fldChar w:fldCharType="end"/>
      </w:r>
      <w:r>
        <w:rPr>
          <w:rFonts w:hint="eastAsia" w:ascii="Arial" w:hAnsi="Arial" w:cs="仿宋"/>
          <w:sz w:val="22"/>
        </w:rPr>
        <w:t>（山东省）</w:t>
      </w:r>
      <w:r>
        <w:rPr>
          <w:rFonts w:hint="eastAsia" w:ascii="Arial" w:hAnsi="Arial" w:cs="Arial"/>
          <w:sz w:val="22"/>
        </w:rPr>
        <w:t>），征求了利益相关方的意见和建议（详见图3-1）。所收到的信息反馈，已融入到最终的报告中。这些环境与社会文件的终稿已通过了世行审核并再次公示。</w:t>
      </w:r>
    </w:p>
    <w:p>
      <w:pPr>
        <w:rPr>
          <w:rFonts w:ascii="Arial" w:hAnsi="Arial"/>
          <w:sz w:val="22"/>
          <w:szCs w:val="28"/>
        </w:rPr>
      </w:pPr>
    </w:p>
    <w:p>
      <w:pPr>
        <w:spacing w:after="120"/>
        <w:jc w:val="center"/>
        <w:rPr>
          <w:rFonts w:ascii="Arial" w:hAnsi="Arial"/>
          <w:b/>
          <w:bCs/>
          <w:sz w:val="20"/>
        </w:rPr>
      </w:pPr>
      <w:r>
        <w:rPr>
          <w:rFonts w:hint="eastAsia" w:ascii="Arial" w:hAnsi="Arial"/>
          <w:b/>
          <w:bCs/>
          <w:sz w:val="20"/>
        </w:rPr>
        <w:drawing>
          <wp:inline distT="0" distB="0" distL="0" distR="0">
            <wp:extent cx="2984500" cy="2538095"/>
            <wp:effectExtent l="0" t="0" r="6350" b="1460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9" cstate="print">
                      <a:extLst>
                        <a:ext uri="{28A0092B-C50C-407E-A947-70E740481C1C}">
                          <a14:useLocalDpi xmlns:a14="http://schemas.microsoft.com/office/drawing/2010/main" val="false"/>
                        </a:ext>
                      </a:extLst>
                    </a:blip>
                    <a:stretch>
                      <a:fillRect/>
                    </a:stretch>
                  </pic:blipFill>
                  <pic:spPr>
                    <a:xfrm>
                      <a:off x="0" y="0"/>
                      <a:ext cx="2984500" cy="2538623"/>
                    </a:xfrm>
                    <a:prstGeom prst="rect">
                      <a:avLst/>
                    </a:prstGeom>
                  </pic:spPr>
                </pic:pic>
              </a:graphicData>
            </a:graphic>
          </wp:inline>
        </w:drawing>
      </w:r>
      <w:r>
        <w:rPr>
          <w:rFonts w:hint="eastAsia" w:ascii="Arial" w:hAnsi="Arial"/>
          <w:b/>
          <w:bCs/>
          <w:sz w:val="20"/>
        </w:rPr>
        <w:drawing>
          <wp:inline distT="0" distB="0" distL="0" distR="0">
            <wp:extent cx="2380615" cy="2541905"/>
            <wp:effectExtent l="0" t="0" r="635" b="10795"/>
            <wp:docPr id="4" name="图片 4" descr="图形用户界面, 文本, 应用程序&#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形用户界面, 文本, 应用程序&#10;&#10;描述已自动生成"/>
                    <pic:cNvPicPr>
                      <a:picLocks noChangeAspect="true"/>
                    </pic:cNvPicPr>
                  </pic:nvPicPr>
                  <pic:blipFill>
                    <a:blip r:embed="rId10" cstate="print">
                      <a:extLst>
                        <a:ext uri="{28A0092B-C50C-407E-A947-70E740481C1C}">
                          <a14:useLocalDpi xmlns:a14="http://schemas.microsoft.com/office/drawing/2010/main" val="false"/>
                        </a:ext>
                      </a:extLst>
                    </a:blip>
                    <a:stretch>
                      <a:fillRect/>
                    </a:stretch>
                  </pic:blipFill>
                  <pic:spPr>
                    <a:xfrm>
                      <a:off x="0" y="0"/>
                      <a:ext cx="2404710" cy="2566955"/>
                    </a:xfrm>
                    <a:prstGeom prst="rect">
                      <a:avLst/>
                    </a:prstGeom>
                  </pic:spPr>
                </pic:pic>
              </a:graphicData>
            </a:graphic>
          </wp:inline>
        </w:drawing>
      </w:r>
    </w:p>
    <w:p>
      <w:pPr>
        <w:spacing w:after="120"/>
        <w:jc w:val="center"/>
        <w:rPr>
          <w:rFonts w:ascii="Arial" w:hAnsi="Arial"/>
          <w:b/>
          <w:bCs/>
          <w:sz w:val="20"/>
        </w:rPr>
      </w:pPr>
      <w:r>
        <w:rPr>
          <w:rFonts w:hint="eastAsia" w:ascii="Arial" w:hAnsi="Arial"/>
          <w:b/>
          <w:bCs/>
          <w:sz w:val="20"/>
        </w:rPr>
        <w:drawing>
          <wp:inline distT="0" distB="0" distL="0" distR="0">
            <wp:extent cx="2411730" cy="2702560"/>
            <wp:effectExtent l="0" t="0" r="7620" b="2540"/>
            <wp:docPr id="5" name="图片 5" descr="图形用户界面, 文本, 应用程序, 电子邮件&#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a:picLocks noChangeAspect="true"/>
                    </pic:cNvPicPr>
                  </pic:nvPicPr>
                  <pic:blipFill>
                    <a:blip r:embed="rId11" cstate="print">
                      <a:extLst>
                        <a:ext uri="{28A0092B-C50C-407E-A947-70E740481C1C}">
                          <a14:useLocalDpi xmlns:a14="http://schemas.microsoft.com/office/drawing/2010/main" val="false"/>
                        </a:ext>
                      </a:extLst>
                    </a:blip>
                    <a:stretch>
                      <a:fillRect/>
                    </a:stretch>
                  </pic:blipFill>
                  <pic:spPr>
                    <a:xfrm>
                      <a:off x="0" y="0"/>
                      <a:ext cx="2432825" cy="2725936"/>
                    </a:xfrm>
                    <a:prstGeom prst="rect">
                      <a:avLst/>
                    </a:prstGeom>
                  </pic:spPr>
                </pic:pic>
              </a:graphicData>
            </a:graphic>
          </wp:inline>
        </w:drawing>
      </w:r>
      <w:r>
        <w:rPr>
          <w:rFonts w:hint="eastAsia" w:ascii="Arial" w:hAnsi="Arial"/>
          <w:b/>
          <w:bCs/>
          <w:sz w:val="20"/>
        </w:rPr>
        <w:drawing>
          <wp:inline distT="0" distB="0" distL="0" distR="0">
            <wp:extent cx="2524125" cy="2700655"/>
            <wp:effectExtent l="0" t="0" r="9525" b="4445"/>
            <wp:docPr id="6" name="图片 6" descr="图形用户界面, 文本, 应用程序, 电子邮件&#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形用户界面, 文本, 应用程序, 电子邮件&#10;&#10;描述已自动生成"/>
                    <pic:cNvPicPr>
                      <a:picLocks noChangeAspect="true"/>
                    </pic:cNvPicPr>
                  </pic:nvPicPr>
                  <pic:blipFill>
                    <a:blip r:embed="rId12" cstate="print">
                      <a:extLst>
                        <a:ext uri="{28A0092B-C50C-407E-A947-70E740481C1C}">
                          <a14:useLocalDpi xmlns:a14="http://schemas.microsoft.com/office/drawing/2010/main" val="false"/>
                        </a:ext>
                      </a:extLst>
                    </a:blip>
                    <a:stretch>
                      <a:fillRect/>
                    </a:stretch>
                  </pic:blipFill>
                  <pic:spPr>
                    <a:xfrm>
                      <a:off x="0" y="0"/>
                      <a:ext cx="2538351" cy="2715730"/>
                    </a:xfrm>
                    <a:prstGeom prst="rect">
                      <a:avLst/>
                    </a:prstGeom>
                  </pic:spPr>
                </pic:pic>
              </a:graphicData>
            </a:graphic>
          </wp:inline>
        </w:drawing>
      </w:r>
    </w:p>
    <w:p>
      <w:pPr>
        <w:jc w:val="center"/>
        <w:rPr>
          <w:rFonts w:ascii="Arial" w:hAnsi="Arial"/>
          <w:b/>
          <w:bCs/>
          <w:sz w:val="20"/>
        </w:rPr>
      </w:pPr>
      <w:bookmarkStart w:id="69" w:name="_Toc110502502"/>
      <w:bookmarkStart w:id="70" w:name="_Toc78320638"/>
      <w:r>
        <w:rPr>
          <w:rFonts w:hint="eastAsia" w:ascii="Arial" w:hAnsi="Arial"/>
          <w:b/>
          <w:bCs/>
          <w:sz w:val="20"/>
        </w:rPr>
        <w:t>图</w:t>
      </w:r>
      <w:r>
        <w:rPr>
          <w:rFonts w:hint="eastAsia" w:ascii="Arial" w:hAnsi="Arial"/>
          <w:b/>
          <w:bCs/>
          <w:sz w:val="20"/>
        </w:rPr>
        <w:fldChar w:fldCharType="begin"/>
      </w:r>
      <w:r>
        <w:rPr>
          <w:rFonts w:hint="eastAsia" w:ascii="Arial" w:hAnsi="Arial"/>
          <w:b/>
          <w:bCs/>
          <w:sz w:val="20"/>
        </w:rPr>
        <w:instrText xml:space="preserve"> STYLEREF 1 \s </w:instrText>
      </w:r>
      <w:r>
        <w:rPr>
          <w:rFonts w:hint="eastAsia" w:ascii="Arial" w:hAnsi="Arial"/>
          <w:b/>
          <w:bCs/>
          <w:sz w:val="20"/>
        </w:rPr>
        <w:fldChar w:fldCharType="separate"/>
      </w:r>
      <w:r>
        <w:rPr>
          <w:rFonts w:ascii="Arial" w:hAnsi="Arial"/>
          <w:b/>
          <w:bCs/>
          <w:sz w:val="20"/>
        </w:rPr>
        <w:t>3</w:t>
      </w:r>
      <w:r>
        <w:rPr>
          <w:rFonts w:hint="eastAsia" w:ascii="Arial" w:hAnsi="Arial"/>
          <w:b/>
          <w:bCs/>
          <w:sz w:val="20"/>
        </w:rPr>
        <w:fldChar w:fldCharType="end"/>
      </w:r>
      <w:r>
        <w:rPr>
          <w:rFonts w:hint="eastAsia" w:ascii="Arial" w:hAnsi="Arial"/>
          <w:b/>
          <w:bCs/>
          <w:sz w:val="20"/>
        </w:rPr>
        <w:noBreakHyphen/>
      </w:r>
      <w:r>
        <w:rPr>
          <w:rFonts w:hint="eastAsia" w:ascii="Arial" w:hAnsi="Arial"/>
          <w:b/>
          <w:bCs/>
          <w:sz w:val="20"/>
        </w:rPr>
        <w:fldChar w:fldCharType="begin"/>
      </w:r>
      <w:r>
        <w:rPr>
          <w:rFonts w:hint="eastAsia" w:ascii="Arial" w:hAnsi="Arial"/>
          <w:b/>
          <w:bCs/>
          <w:sz w:val="20"/>
        </w:rPr>
        <w:instrText xml:space="preserve"> SEQ 图 \* ARABIC \s 1 </w:instrText>
      </w:r>
      <w:r>
        <w:rPr>
          <w:rFonts w:hint="eastAsia" w:ascii="Arial" w:hAnsi="Arial"/>
          <w:b/>
          <w:bCs/>
          <w:sz w:val="20"/>
        </w:rPr>
        <w:fldChar w:fldCharType="separate"/>
      </w:r>
      <w:r>
        <w:rPr>
          <w:rFonts w:ascii="Arial" w:hAnsi="Arial"/>
          <w:b/>
          <w:bCs/>
          <w:sz w:val="20"/>
        </w:rPr>
        <w:t>1</w:t>
      </w:r>
      <w:r>
        <w:rPr>
          <w:rFonts w:hint="eastAsia" w:ascii="Arial" w:hAnsi="Arial"/>
          <w:b/>
          <w:bCs/>
          <w:sz w:val="20"/>
        </w:rPr>
        <w:fldChar w:fldCharType="end"/>
      </w:r>
      <w:r>
        <w:rPr>
          <w:rFonts w:hint="eastAsia" w:ascii="Arial" w:hAnsi="Arial"/>
          <w:b/>
          <w:bCs/>
          <w:sz w:val="20"/>
        </w:rPr>
        <w:t xml:space="preserve"> 本项目环境与社会文件初稿公示</w:t>
      </w:r>
      <w:bookmarkEnd w:id="69"/>
      <w:bookmarkEnd w:id="70"/>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pPr>
    </w:p>
    <w:p>
      <w:pPr>
        <w:jc w:val="center"/>
        <w:rPr>
          <w:rFonts w:ascii="Arial" w:hAnsi="Arial"/>
          <w:b/>
          <w:bCs/>
          <w:sz w:val="20"/>
        </w:rPr>
      </w:pPr>
      <w:bookmarkStart w:id="71" w:name="_Toc110502503"/>
      <w:r>
        <w:rPr>
          <w:rFonts w:hint="eastAsia" w:ascii="Arial" w:hAnsi="Arial"/>
          <w:b/>
          <w:bCs/>
          <w:sz w:val="20"/>
        </w:rPr>
        <w:t>图</w:t>
      </w:r>
      <w:r>
        <w:rPr>
          <w:rFonts w:hint="eastAsia" w:ascii="Arial" w:hAnsi="Arial"/>
          <w:b/>
          <w:bCs/>
          <w:sz w:val="20"/>
        </w:rPr>
        <w:fldChar w:fldCharType="begin"/>
      </w:r>
      <w:r>
        <w:rPr>
          <w:rFonts w:hint="eastAsia" w:ascii="Arial" w:hAnsi="Arial"/>
          <w:b/>
          <w:bCs/>
          <w:sz w:val="20"/>
        </w:rPr>
        <w:instrText xml:space="preserve"> STYLEREF 1 \s </w:instrText>
      </w:r>
      <w:r>
        <w:rPr>
          <w:rFonts w:hint="eastAsia" w:ascii="Arial" w:hAnsi="Arial"/>
          <w:b/>
          <w:bCs/>
          <w:sz w:val="20"/>
        </w:rPr>
        <w:fldChar w:fldCharType="separate"/>
      </w:r>
      <w:r>
        <w:rPr>
          <w:rFonts w:ascii="Arial" w:hAnsi="Arial"/>
          <w:b/>
          <w:bCs/>
          <w:sz w:val="20"/>
        </w:rPr>
        <w:t>3</w:t>
      </w:r>
      <w:r>
        <w:rPr>
          <w:rFonts w:hint="eastAsia" w:ascii="Arial" w:hAnsi="Arial"/>
          <w:b/>
          <w:bCs/>
          <w:sz w:val="20"/>
        </w:rPr>
        <w:fldChar w:fldCharType="end"/>
      </w:r>
      <w:r>
        <w:rPr>
          <w:rFonts w:hint="eastAsia" w:ascii="Arial" w:hAnsi="Arial"/>
          <w:b/>
          <w:bCs/>
          <w:sz w:val="20"/>
        </w:rPr>
        <w:noBreakHyphen/>
      </w:r>
      <w:r>
        <w:rPr>
          <w:rFonts w:hint="eastAsia" w:ascii="Arial" w:hAnsi="Arial"/>
          <w:b/>
          <w:bCs/>
          <w:sz w:val="20"/>
        </w:rPr>
        <w:fldChar w:fldCharType="begin"/>
      </w:r>
      <w:r>
        <w:rPr>
          <w:rFonts w:hint="eastAsia" w:ascii="Arial" w:hAnsi="Arial"/>
          <w:b/>
          <w:bCs/>
          <w:sz w:val="20"/>
        </w:rPr>
        <w:instrText xml:space="preserve"> SEQ 图 \* ARABIC \s 1 </w:instrText>
      </w:r>
      <w:r>
        <w:rPr>
          <w:rFonts w:hint="eastAsia" w:ascii="Arial" w:hAnsi="Arial"/>
          <w:b/>
          <w:bCs/>
          <w:sz w:val="20"/>
        </w:rPr>
        <w:fldChar w:fldCharType="separate"/>
      </w:r>
      <w:r>
        <w:rPr>
          <w:rFonts w:ascii="Arial" w:hAnsi="Arial"/>
          <w:b/>
          <w:bCs/>
          <w:sz w:val="20"/>
        </w:rPr>
        <w:t>2</w:t>
      </w:r>
      <w:r>
        <w:rPr>
          <w:rFonts w:hint="eastAsia" w:ascii="Arial" w:hAnsi="Arial"/>
          <w:b/>
          <w:bCs/>
          <w:sz w:val="20"/>
        </w:rPr>
        <w:fldChar w:fldCharType="end"/>
      </w:r>
      <w:r>
        <w:rPr>
          <w:rFonts w:hint="eastAsia" w:ascii="Arial" w:hAnsi="Arial"/>
          <w:b/>
          <w:bCs/>
          <w:sz w:val="20"/>
        </w:rPr>
        <w:t xml:space="preserve"> 本项目环境与社会文件终稿公示</w:t>
      </w:r>
      <w:bookmarkEnd w:id="71"/>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pPr>
    </w:p>
    <w:p>
      <w:pPr>
        <w:adjustRightInd w:val="0"/>
        <w:snapToGrid w:val="0"/>
        <w:ind w:firstLine="480" w:firstLineChars="200"/>
        <w:jc w:val="both"/>
        <w:rPr>
          <w:rFonts w:ascii="Arial" w:hAnsi="Arial" w:cs="仿宋"/>
        </w:rPr>
        <w:sectPr>
          <w:footerReference r:id="rId7" w:type="default"/>
          <w:pgSz w:w="11900" w:h="16840"/>
          <w:pgMar w:top="1134" w:right="1134" w:bottom="1134" w:left="1134" w:header="567" w:footer="611" w:gutter="0"/>
          <w:cols w:space="425" w:num="1"/>
          <w:docGrid w:type="lines" w:linePitch="312" w:charSpace="0"/>
        </w:sectPr>
      </w:pPr>
    </w:p>
    <w:p>
      <w:pPr>
        <w:pStyle w:val="12"/>
        <w:jc w:val="center"/>
        <w:rPr>
          <w:rFonts w:ascii="Arial" w:hAnsi="Arial" w:eastAsia="宋体"/>
          <w:b/>
          <w:bCs/>
          <w:szCs w:val="24"/>
        </w:rPr>
      </w:pPr>
      <w:bookmarkStart w:id="72" w:name="_Toc110502491"/>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3</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1</w:t>
      </w:r>
      <w:r>
        <w:rPr>
          <w:rFonts w:hint="eastAsia" w:ascii="Arial" w:hAnsi="Arial" w:eastAsia="宋体"/>
          <w:b/>
          <w:bCs/>
          <w:szCs w:val="24"/>
        </w:rPr>
        <w:fldChar w:fldCharType="end"/>
      </w:r>
      <w:r>
        <w:rPr>
          <w:rFonts w:hint="eastAsia" w:ascii="Arial" w:hAnsi="Arial" w:eastAsia="宋体"/>
          <w:b/>
          <w:bCs/>
          <w:szCs w:val="24"/>
        </w:rPr>
        <w:t xml:space="preserve"> 已完成的利益相关方磋商活动</w:t>
      </w:r>
      <w:bookmarkEnd w:id="72"/>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759"/>
        <w:gridCol w:w="1865"/>
        <w:gridCol w:w="1513"/>
        <w:gridCol w:w="7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54" w:type="dxa"/>
            <w:shd w:val="clear" w:color="auto" w:fill="E2EFD9" w:themeFill="accent6" w:themeFillTint="33"/>
            <w:vAlign w:val="center"/>
          </w:tcPr>
          <w:p>
            <w:pPr>
              <w:jc w:val="center"/>
              <w:rPr>
                <w:rFonts w:ascii="Arial" w:hAnsi="Arial"/>
                <w:b/>
                <w:bCs/>
                <w:sz w:val="20"/>
                <w:szCs w:val="21"/>
              </w:rPr>
            </w:pPr>
            <w:r>
              <w:rPr>
                <w:rFonts w:hint="eastAsia" w:ascii="Arial" w:hAnsi="Arial"/>
                <w:b/>
                <w:bCs/>
                <w:sz w:val="20"/>
                <w:szCs w:val="21"/>
              </w:rPr>
              <w:t>时间</w:t>
            </w:r>
          </w:p>
        </w:tc>
        <w:tc>
          <w:tcPr>
            <w:tcW w:w="2759" w:type="dxa"/>
            <w:shd w:val="clear" w:color="auto" w:fill="E2EFD9" w:themeFill="accent6" w:themeFillTint="33"/>
            <w:vAlign w:val="center"/>
          </w:tcPr>
          <w:p>
            <w:pPr>
              <w:jc w:val="center"/>
              <w:rPr>
                <w:rFonts w:ascii="Arial" w:hAnsi="Arial"/>
                <w:b/>
                <w:bCs/>
                <w:sz w:val="20"/>
                <w:szCs w:val="21"/>
              </w:rPr>
            </w:pPr>
            <w:r>
              <w:rPr>
                <w:rFonts w:hint="eastAsia" w:ascii="Arial" w:hAnsi="Arial"/>
                <w:b/>
                <w:bCs/>
                <w:sz w:val="20"/>
                <w:szCs w:val="21"/>
              </w:rPr>
              <w:t>利益相关方</w:t>
            </w:r>
          </w:p>
        </w:tc>
        <w:tc>
          <w:tcPr>
            <w:tcW w:w="1865" w:type="dxa"/>
            <w:shd w:val="clear" w:color="auto" w:fill="E2EFD9" w:themeFill="accent6" w:themeFillTint="33"/>
            <w:vAlign w:val="center"/>
          </w:tcPr>
          <w:p>
            <w:pPr>
              <w:jc w:val="center"/>
              <w:rPr>
                <w:rFonts w:ascii="Arial" w:hAnsi="Arial"/>
                <w:b/>
                <w:bCs/>
                <w:sz w:val="20"/>
                <w:szCs w:val="21"/>
              </w:rPr>
            </w:pPr>
            <w:r>
              <w:rPr>
                <w:rFonts w:hint="eastAsia" w:ascii="Arial" w:hAnsi="Arial"/>
                <w:b/>
                <w:bCs/>
                <w:sz w:val="20"/>
                <w:szCs w:val="21"/>
              </w:rPr>
              <w:t>主要议题</w:t>
            </w:r>
          </w:p>
        </w:tc>
        <w:tc>
          <w:tcPr>
            <w:tcW w:w="1513" w:type="dxa"/>
            <w:shd w:val="clear" w:color="auto" w:fill="E2EFD9" w:themeFill="accent6" w:themeFillTint="33"/>
            <w:vAlign w:val="center"/>
          </w:tcPr>
          <w:p>
            <w:pPr>
              <w:jc w:val="center"/>
              <w:rPr>
                <w:rFonts w:ascii="Arial" w:hAnsi="Arial"/>
                <w:b/>
                <w:bCs/>
                <w:sz w:val="20"/>
                <w:szCs w:val="21"/>
              </w:rPr>
            </w:pPr>
            <w:r>
              <w:rPr>
                <w:rFonts w:hint="eastAsia" w:ascii="Arial" w:hAnsi="Arial"/>
                <w:b/>
                <w:bCs/>
                <w:sz w:val="20"/>
                <w:szCs w:val="21"/>
              </w:rPr>
              <w:t>方式</w:t>
            </w:r>
          </w:p>
        </w:tc>
        <w:tc>
          <w:tcPr>
            <w:tcW w:w="7458" w:type="dxa"/>
            <w:shd w:val="clear" w:color="auto" w:fill="E2EFD9" w:themeFill="accent6" w:themeFillTint="33"/>
            <w:vAlign w:val="center"/>
          </w:tcPr>
          <w:p>
            <w:pPr>
              <w:jc w:val="center"/>
              <w:rPr>
                <w:rFonts w:ascii="Arial" w:hAnsi="Arial"/>
                <w:b/>
                <w:bCs/>
                <w:sz w:val="20"/>
                <w:szCs w:val="21"/>
              </w:rPr>
            </w:pPr>
            <w:r>
              <w:rPr>
                <w:rFonts w:hint="eastAsia" w:ascii="Arial" w:hAnsi="Arial"/>
                <w:b/>
                <w:bCs/>
                <w:sz w:val="20"/>
                <w:szCs w:val="21"/>
              </w:rPr>
              <w:t>发现或建议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4"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2022年1-2月</w:t>
            </w:r>
          </w:p>
        </w:tc>
        <w:tc>
          <w:tcPr>
            <w:tcW w:w="2759" w:type="dxa"/>
            <w:shd w:val="clear" w:color="auto" w:fill="auto"/>
            <w:vAlign w:val="center"/>
          </w:tcPr>
          <w:p>
            <w:pPr>
              <w:jc w:val="both"/>
              <w:rPr>
                <w:rFonts w:ascii="Arial" w:hAnsi="Arial" w:cs="Times New Roman"/>
                <w:sz w:val="20"/>
                <w:szCs w:val="21"/>
              </w:rPr>
            </w:pPr>
            <w:r>
              <w:rPr>
                <w:rFonts w:hint="eastAsia" w:ascii="Arial" w:hAnsi="Arial" w:cs="Times New Roman"/>
                <w:sz w:val="20"/>
                <w:szCs w:val="21"/>
              </w:rPr>
              <w:t>交通运输部、行业专家、各省交通运输厅、县交通运输局、企业代表</w:t>
            </w:r>
          </w:p>
        </w:tc>
        <w:tc>
          <w:tcPr>
            <w:tcW w:w="1865" w:type="dxa"/>
            <w:shd w:val="clear" w:color="auto" w:fill="auto"/>
            <w:vAlign w:val="center"/>
          </w:tcPr>
          <w:p>
            <w:pPr>
              <w:jc w:val="both"/>
              <w:rPr>
                <w:rFonts w:ascii="Arial" w:hAnsi="Arial" w:cs="Times New Roman"/>
                <w:sz w:val="20"/>
                <w:szCs w:val="21"/>
              </w:rPr>
            </w:pPr>
            <w:r>
              <w:rPr>
                <w:rFonts w:hint="eastAsia" w:ascii="Arial" w:hAnsi="Arial" w:cs="Times New Roman"/>
                <w:sz w:val="20"/>
                <w:szCs w:val="21"/>
              </w:rPr>
              <w:t>项目内容</w:t>
            </w:r>
          </w:p>
        </w:tc>
        <w:tc>
          <w:tcPr>
            <w:tcW w:w="1513" w:type="dxa"/>
            <w:shd w:val="clear" w:color="auto" w:fill="auto"/>
            <w:vAlign w:val="center"/>
          </w:tcPr>
          <w:p>
            <w:pPr>
              <w:jc w:val="both"/>
              <w:rPr>
                <w:rFonts w:ascii="Arial" w:hAnsi="Arial" w:cs="Times New Roman"/>
                <w:sz w:val="20"/>
                <w:szCs w:val="21"/>
              </w:rPr>
            </w:pPr>
            <w:r>
              <w:rPr>
                <w:rFonts w:hint="eastAsia" w:ascii="Arial" w:hAnsi="Arial" w:cs="Times New Roman"/>
                <w:sz w:val="20"/>
                <w:szCs w:val="21"/>
              </w:rPr>
              <w:t>线上视频会议、网络关键信息人访谈</w:t>
            </w:r>
          </w:p>
        </w:tc>
        <w:tc>
          <w:tcPr>
            <w:tcW w:w="7458" w:type="dxa"/>
          </w:tcPr>
          <w:p>
            <w:pPr>
              <w:pStyle w:val="41"/>
              <w:numPr>
                <w:ilvl w:val="0"/>
                <w:numId w:val="17"/>
              </w:numPr>
              <w:ind w:firstLineChars="0"/>
              <w:rPr>
                <w:rFonts w:ascii="Arial" w:hAnsi="Arial" w:eastAsia="宋体" w:cs="Times New Roman"/>
                <w:sz w:val="20"/>
                <w:szCs w:val="21"/>
              </w:rPr>
            </w:pPr>
            <w:r>
              <w:rPr>
                <w:rFonts w:hint="eastAsia" w:ascii="Arial" w:hAnsi="Arial" w:eastAsia="宋体" w:cs="Times New Roman"/>
                <w:sz w:val="20"/>
                <w:szCs w:val="21"/>
              </w:rPr>
              <w:t>讨论项目内容，了解项目可能涉及的环境与社会风险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4"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2022年2-3月</w:t>
            </w:r>
          </w:p>
        </w:tc>
        <w:tc>
          <w:tcPr>
            <w:tcW w:w="2759" w:type="dxa"/>
            <w:shd w:val="clear" w:color="auto" w:fill="auto"/>
            <w:vAlign w:val="center"/>
          </w:tcPr>
          <w:p>
            <w:pPr>
              <w:jc w:val="both"/>
              <w:rPr>
                <w:rFonts w:ascii="Arial" w:hAnsi="Arial" w:cs="Times New Roman"/>
                <w:sz w:val="20"/>
                <w:szCs w:val="21"/>
              </w:rPr>
            </w:pPr>
            <w:r>
              <w:rPr>
                <w:rFonts w:hint="eastAsia" w:ascii="Arial" w:hAnsi="Arial" w:cs="Times New Roman"/>
                <w:sz w:val="20"/>
                <w:szCs w:val="21"/>
              </w:rPr>
              <w:t>交通运输部、行业专家、河南省交通运输厅科技处/规划处、河南省运输事业发展中心、河南省鹤壁市交通运输局、永城市交通运输局、信阳市新县交通运输局、鹤壁市浚县交通运输局、河南省交通运输学会、永城市交通运输控股集团有限公司、浚县惠龙公交有限公司等</w:t>
            </w:r>
          </w:p>
        </w:tc>
        <w:tc>
          <w:tcPr>
            <w:tcW w:w="1865" w:type="dxa"/>
            <w:shd w:val="clear" w:color="auto" w:fill="auto"/>
            <w:vAlign w:val="center"/>
          </w:tcPr>
          <w:p>
            <w:pPr>
              <w:jc w:val="both"/>
              <w:rPr>
                <w:rFonts w:ascii="Arial" w:hAnsi="Arial" w:cs="Times New Roman"/>
                <w:sz w:val="20"/>
                <w:szCs w:val="21"/>
              </w:rPr>
            </w:pPr>
            <w:r>
              <w:rPr>
                <w:rFonts w:hint="eastAsia" w:ascii="Arial" w:hAnsi="Arial" w:cs="Times New Roman"/>
                <w:sz w:val="20"/>
                <w:szCs w:val="21"/>
              </w:rPr>
              <w:t>河南省项目内容、环境与社会风险敏感点以及现有的管理措施</w:t>
            </w:r>
          </w:p>
        </w:tc>
        <w:tc>
          <w:tcPr>
            <w:tcW w:w="1513" w:type="dxa"/>
            <w:shd w:val="clear" w:color="auto" w:fill="auto"/>
            <w:vAlign w:val="center"/>
          </w:tcPr>
          <w:p>
            <w:pPr>
              <w:jc w:val="both"/>
              <w:rPr>
                <w:rFonts w:ascii="Arial" w:hAnsi="Arial" w:cs="Times New Roman"/>
                <w:sz w:val="20"/>
                <w:szCs w:val="21"/>
              </w:rPr>
            </w:pPr>
            <w:r>
              <w:rPr>
                <w:rFonts w:hint="eastAsia" w:ascii="Arial" w:hAnsi="Arial" w:cs="Times New Roman"/>
                <w:sz w:val="20"/>
                <w:szCs w:val="21"/>
              </w:rPr>
              <w:t>线上视频会议、网络关键信息人访谈</w:t>
            </w:r>
          </w:p>
        </w:tc>
        <w:tc>
          <w:tcPr>
            <w:tcW w:w="7458" w:type="dxa"/>
          </w:tcPr>
          <w:p>
            <w:pPr>
              <w:pStyle w:val="41"/>
              <w:numPr>
                <w:ilvl w:val="0"/>
                <w:numId w:val="17"/>
              </w:numPr>
              <w:ind w:firstLineChars="0"/>
              <w:rPr>
                <w:rFonts w:ascii="Arial" w:hAnsi="Arial" w:eastAsia="宋体" w:cs="Times New Roman"/>
                <w:sz w:val="20"/>
                <w:szCs w:val="21"/>
              </w:rPr>
            </w:pPr>
            <w:r>
              <w:rPr>
                <w:rFonts w:hint="eastAsia" w:ascii="Arial" w:hAnsi="Arial" w:eastAsia="宋体" w:cs="Times New Roman"/>
                <w:sz w:val="20"/>
                <w:szCs w:val="21"/>
              </w:rPr>
              <w:t>了解拟实施第一类技援活动下游活动的用地情况，不涉及新征地；</w:t>
            </w:r>
          </w:p>
          <w:p>
            <w:pPr>
              <w:pStyle w:val="41"/>
              <w:numPr>
                <w:ilvl w:val="0"/>
                <w:numId w:val="17"/>
              </w:numPr>
              <w:ind w:firstLineChars="0"/>
              <w:rPr>
                <w:rFonts w:ascii="Arial" w:hAnsi="Arial" w:eastAsia="宋体" w:cs="Times New Roman"/>
                <w:sz w:val="20"/>
                <w:szCs w:val="21"/>
              </w:rPr>
            </w:pPr>
            <w:r>
              <w:rPr>
                <w:rFonts w:hint="eastAsia" w:ascii="Arial" w:hAnsi="Arial" w:eastAsia="宋体" w:cs="Times New Roman"/>
                <w:sz w:val="20"/>
                <w:szCs w:val="21"/>
              </w:rPr>
              <w:t>了解各县分布式光伏发电、纯电动新能源公交车安全保障制度的相关要求；</w:t>
            </w:r>
          </w:p>
          <w:p>
            <w:pPr>
              <w:pStyle w:val="41"/>
              <w:numPr>
                <w:ilvl w:val="0"/>
                <w:numId w:val="17"/>
              </w:numPr>
              <w:ind w:firstLineChars="0"/>
              <w:rPr>
                <w:rFonts w:ascii="Arial" w:hAnsi="Arial" w:eastAsia="宋体" w:cs="Times New Roman"/>
                <w:sz w:val="20"/>
                <w:szCs w:val="21"/>
              </w:rPr>
            </w:pPr>
            <w:r>
              <w:rPr>
                <w:rFonts w:hint="eastAsia" w:ascii="Arial" w:hAnsi="Arial" w:eastAsia="宋体" w:cs="Times New Roman"/>
                <w:sz w:val="20"/>
                <w:szCs w:val="21"/>
              </w:rPr>
              <w:t>针对大数据安全问题，了解河南省相关县现有的做法。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4" w:type="dxa"/>
            <w:shd w:val="clear" w:color="auto" w:fill="auto"/>
            <w:vAlign w:val="center"/>
          </w:tcPr>
          <w:p>
            <w:pPr>
              <w:jc w:val="center"/>
              <w:rPr>
                <w:rFonts w:ascii="Arial" w:hAnsi="Arial"/>
                <w:sz w:val="20"/>
              </w:rPr>
            </w:pPr>
            <w:r>
              <w:rPr>
                <w:rFonts w:hint="eastAsia" w:ascii="Arial" w:hAnsi="Arial" w:cs="Times New Roman"/>
                <w:sz w:val="20"/>
                <w:szCs w:val="21"/>
              </w:rPr>
              <w:t>2022年2-3月</w:t>
            </w:r>
          </w:p>
        </w:tc>
        <w:tc>
          <w:tcPr>
            <w:tcW w:w="2759" w:type="dxa"/>
            <w:shd w:val="clear" w:color="auto" w:fill="auto"/>
            <w:vAlign w:val="center"/>
          </w:tcPr>
          <w:p>
            <w:pPr>
              <w:jc w:val="both"/>
              <w:rPr>
                <w:rFonts w:ascii="Arial" w:hAnsi="Arial" w:cs="Arial"/>
                <w:sz w:val="20"/>
                <w:szCs w:val="21"/>
              </w:rPr>
            </w:pPr>
            <w:r>
              <w:rPr>
                <w:rFonts w:hint="eastAsia" w:ascii="Arial" w:hAnsi="Arial" w:cs="Times New Roman"/>
                <w:sz w:val="20"/>
                <w:szCs w:val="21"/>
              </w:rPr>
              <w:t>交通运输部、行业专家、山东省交通运输厅、济南市交通运输局、</w:t>
            </w:r>
            <w:r>
              <w:rPr>
                <w:rFonts w:hint="eastAsia" w:ascii="Arial" w:hAnsi="Arial" w:cs="Arial"/>
                <w:sz w:val="20"/>
                <w:szCs w:val="21"/>
                <w:lang w:val="en-GB"/>
              </w:rPr>
              <w:t>山东省港口集团有限公司</w:t>
            </w:r>
            <w:r>
              <w:rPr>
                <w:rFonts w:hint="eastAsia" w:ascii="Arial" w:hAnsi="Arial" w:cs="Arial"/>
                <w:sz w:val="20"/>
                <w:szCs w:val="21"/>
              </w:rPr>
              <w:t>、山东海运股份有限公司、山东交通学院等</w:t>
            </w:r>
          </w:p>
        </w:tc>
        <w:tc>
          <w:tcPr>
            <w:tcW w:w="1865" w:type="dxa"/>
            <w:shd w:val="clear" w:color="auto" w:fill="auto"/>
            <w:vAlign w:val="center"/>
          </w:tcPr>
          <w:p>
            <w:pPr>
              <w:jc w:val="center"/>
              <w:rPr>
                <w:rFonts w:ascii="Arial" w:hAnsi="Arial"/>
                <w:sz w:val="20"/>
              </w:rPr>
            </w:pPr>
            <w:r>
              <w:rPr>
                <w:rFonts w:hint="eastAsia" w:ascii="Arial" w:hAnsi="Arial" w:cs="Times New Roman"/>
                <w:sz w:val="20"/>
                <w:szCs w:val="21"/>
              </w:rPr>
              <w:t>山东省项目内容、环境与社会风险敏感点以及现有的管理措施</w:t>
            </w:r>
          </w:p>
        </w:tc>
        <w:tc>
          <w:tcPr>
            <w:tcW w:w="1513"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线上视频会议、网络关键信息人访谈</w:t>
            </w:r>
          </w:p>
        </w:tc>
        <w:tc>
          <w:tcPr>
            <w:tcW w:w="7458" w:type="dxa"/>
          </w:tcPr>
          <w:p>
            <w:pPr>
              <w:pStyle w:val="41"/>
              <w:numPr>
                <w:ilvl w:val="0"/>
                <w:numId w:val="18"/>
              </w:numPr>
              <w:ind w:firstLineChars="0"/>
              <w:rPr>
                <w:rFonts w:ascii="Arial" w:hAnsi="Arial" w:eastAsia="宋体" w:cs="Times New Roman"/>
                <w:sz w:val="20"/>
                <w:szCs w:val="21"/>
              </w:rPr>
            </w:pPr>
            <w:r>
              <w:rPr>
                <w:rFonts w:hint="eastAsia" w:ascii="Arial" w:hAnsi="Arial" w:eastAsia="宋体" w:cs="Times New Roman"/>
                <w:sz w:val="20"/>
                <w:szCs w:val="21"/>
              </w:rPr>
              <w:t>环境与社会的主要风险点在于储能、绿氢生产和运输使用过程中可能产生的泄漏、火灾、爆炸等风险；</w:t>
            </w:r>
          </w:p>
          <w:p>
            <w:pPr>
              <w:pStyle w:val="41"/>
              <w:numPr>
                <w:ilvl w:val="0"/>
                <w:numId w:val="18"/>
              </w:numPr>
              <w:ind w:firstLineChars="0"/>
              <w:rPr>
                <w:rFonts w:ascii="Arial" w:hAnsi="Arial" w:eastAsia="宋体" w:cs="Times New Roman"/>
                <w:sz w:val="20"/>
                <w:szCs w:val="21"/>
              </w:rPr>
            </w:pPr>
            <w:r>
              <w:rPr>
                <w:rFonts w:hint="eastAsia" w:ascii="Arial" w:hAnsi="Arial" w:eastAsia="宋体" w:cs="Times New Roman"/>
                <w:sz w:val="20"/>
                <w:szCs w:val="21"/>
              </w:rPr>
              <w:t>了解拟实施第一类技援活动下游活动的用地情况，山东港的加氢站建设在港口内，不涉及新征地；</w:t>
            </w:r>
          </w:p>
          <w:p>
            <w:pPr>
              <w:pStyle w:val="41"/>
              <w:numPr>
                <w:ilvl w:val="0"/>
                <w:numId w:val="18"/>
              </w:numPr>
              <w:ind w:firstLineChars="0"/>
              <w:rPr>
                <w:rFonts w:ascii="Arial" w:hAnsi="Arial" w:eastAsia="宋体" w:cs="Times New Roman"/>
                <w:sz w:val="20"/>
                <w:szCs w:val="21"/>
              </w:rPr>
            </w:pPr>
            <w:r>
              <w:rPr>
                <w:rFonts w:hint="eastAsia" w:ascii="Arial" w:hAnsi="Arial" w:eastAsia="宋体" w:cs="Times New Roman"/>
                <w:sz w:val="20"/>
                <w:szCs w:val="21"/>
              </w:rPr>
              <w:t>了解全省氢燃料电池公交车的运用现状，票价以及现有的安全措施。</w:t>
            </w:r>
          </w:p>
          <w:p>
            <w:pPr>
              <w:pStyle w:val="41"/>
              <w:numPr>
                <w:ilvl w:val="0"/>
                <w:numId w:val="18"/>
              </w:numPr>
              <w:ind w:firstLineChars="0"/>
              <w:rPr>
                <w:rFonts w:ascii="Arial" w:hAnsi="Arial" w:eastAsia="宋体" w:cs="Times New Roman"/>
                <w:sz w:val="20"/>
                <w:szCs w:val="21"/>
              </w:rPr>
            </w:pPr>
            <w:r>
              <w:rPr>
                <w:rFonts w:hint="eastAsia" w:ascii="Arial" w:hAnsi="Arial" w:eastAsia="宋体" w:cs="Times New Roman"/>
                <w:sz w:val="20"/>
                <w:szCs w:val="21"/>
              </w:rPr>
              <w:t>了解加氢站建设的审批流程以及地方的相关技术管理规范。山东省加氢站技术导则于2020年7月已出台。车用加氢站运营管理规范于2020年8月出台。针对氢安全，政府强调落实企业安全生产主体责任和各职能部门的监管责任，确保氢能产业链各环节的设计、制造、运营等符合安全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4"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2022年2-3月</w:t>
            </w:r>
          </w:p>
        </w:tc>
        <w:tc>
          <w:tcPr>
            <w:tcW w:w="2759"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交通运输部、行业专家、江苏省交通运输厅、</w:t>
            </w:r>
            <w:r>
              <w:rPr>
                <w:rFonts w:hint="eastAsia" w:ascii="Arial" w:hAnsi="Arial" w:cs="Arial"/>
                <w:sz w:val="20"/>
                <w:szCs w:val="21"/>
                <w:lang w:val="en-GB"/>
              </w:rPr>
              <w:t>江苏盐城港控股集团有限公司等</w:t>
            </w:r>
            <w:r>
              <w:rPr>
                <w:rFonts w:hint="eastAsia" w:ascii="Arial" w:hAnsi="Arial" w:cs="Times New Roman"/>
                <w:sz w:val="20"/>
                <w:szCs w:val="21"/>
              </w:rPr>
              <w:t>相关企业</w:t>
            </w:r>
          </w:p>
        </w:tc>
        <w:tc>
          <w:tcPr>
            <w:tcW w:w="1865"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江苏省项目内容、环境与社会风险敏感点以及现有的管理措施</w:t>
            </w:r>
          </w:p>
        </w:tc>
        <w:tc>
          <w:tcPr>
            <w:tcW w:w="1513"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线上视频会议、网络关键信息人访谈</w:t>
            </w:r>
          </w:p>
        </w:tc>
        <w:tc>
          <w:tcPr>
            <w:tcW w:w="7458" w:type="dxa"/>
          </w:tcPr>
          <w:p>
            <w:pPr>
              <w:pStyle w:val="41"/>
              <w:numPr>
                <w:ilvl w:val="0"/>
                <w:numId w:val="18"/>
              </w:numPr>
              <w:ind w:firstLineChars="0"/>
              <w:rPr>
                <w:rFonts w:ascii="Arial" w:hAnsi="Arial" w:eastAsia="宋体" w:cs="Times New Roman"/>
                <w:sz w:val="20"/>
                <w:szCs w:val="21"/>
              </w:rPr>
            </w:pPr>
            <w:r>
              <w:rPr>
                <w:rFonts w:hint="eastAsia" w:ascii="Arial" w:hAnsi="Arial" w:eastAsia="宋体" w:cs="Times New Roman"/>
                <w:sz w:val="20"/>
                <w:szCs w:val="21"/>
              </w:rPr>
              <w:t>环境与社会的主要风险点在于储能、绿氢生产和运输使用过程中可能产生的泄漏、火灾、爆炸等风险；</w:t>
            </w:r>
          </w:p>
          <w:p>
            <w:pPr>
              <w:pStyle w:val="41"/>
              <w:numPr>
                <w:ilvl w:val="0"/>
                <w:numId w:val="18"/>
              </w:numPr>
              <w:ind w:firstLineChars="0"/>
              <w:rPr>
                <w:rFonts w:ascii="Arial" w:hAnsi="Arial" w:eastAsia="宋体" w:cs="Times New Roman"/>
                <w:sz w:val="20"/>
                <w:szCs w:val="21"/>
              </w:rPr>
            </w:pPr>
            <w:r>
              <w:rPr>
                <w:rFonts w:hint="eastAsia" w:ascii="Arial" w:hAnsi="Arial" w:eastAsia="宋体" w:cs="Times New Roman"/>
                <w:sz w:val="20"/>
                <w:szCs w:val="21"/>
              </w:rPr>
              <w:t>了解拟实施第一类技援活动下游活动的用地情况，其中盐城港的充电换电站、加氢制氢一体站、储能设施等均选取港口内的位置，不涉及新征地；</w:t>
            </w:r>
          </w:p>
          <w:p>
            <w:pPr>
              <w:pStyle w:val="41"/>
              <w:numPr>
                <w:ilvl w:val="0"/>
                <w:numId w:val="18"/>
              </w:numPr>
              <w:ind w:firstLineChars="0"/>
              <w:rPr>
                <w:rFonts w:ascii="Arial" w:hAnsi="Arial" w:eastAsia="宋体" w:cs="Times New Roman"/>
                <w:sz w:val="20"/>
                <w:szCs w:val="21"/>
              </w:rPr>
            </w:pPr>
            <w:r>
              <w:rPr>
                <w:rFonts w:hint="eastAsia" w:ascii="Arial" w:hAnsi="Arial" w:eastAsia="宋体" w:cs="Times New Roman"/>
                <w:sz w:val="20"/>
                <w:szCs w:val="21"/>
              </w:rPr>
              <w:t>针对氢安全，政府强调落实企业安全生产主体责任和各职能部门的监管责任，确保氢能产业链各环节的设计、制造、运营等符合安全标准规范。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4"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10月27日</w:t>
            </w:r>
          </w:p>
        </w:tc>
        <w:tc>
          <w:tcPr>
            <w:tcW w:w="2759"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环境与社会专家、四省交通运输厅及相关企业</w:t>
            </w:r>
          </w:p>
        </w:tc>
        <w:tc>
          <w:tcPr>
            <w:tcW w:w="1865"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讨论各项活动的内容、可能的环境与社会风险以及现有的风险管理措施</w:t>
            </w:r>
          </w:p>
        </w:tc>
        <w:tc>
          <w:tcPr>
            <w:tcW w:w="1513" w:type="dxa"/>
            <w:shd w:val="clear" w:color="auto" w:fill="auto"/>
            <w:vAlign w:val="center"/>
          </w:tcPr>
          <w:p>
            <w:pPr>
              <w:jc w:val="center"/>
              <w:rPr>
                <w:rFonts w:ascii="Arial" w:hAnsi="Arial" w:cs="Times New Roman"/>
                <w:sz w:val="20"/>
                <w:szCs w:val="21"/>
              </w:rPr>
            </w:pPr>
            <w:r>
              <w:rPr>
                <w:rFonts w:hint="eastAsia" w:ascii="Arial" w:hAnsi="Arial" w:cs="Times New Roman"/>
                <w:sz w:val="20"/>
                <w:szCs w:val="21"/>
              </w:rPr>
              <w:t>视频研讨会</w:t>
            </w:r>
          </w:p>
        </w:tc>
        <w:tc>
          <w:tcPr>
            <w:tcW w:w="7458" w:type="dxa"/>
          </w:tcPr>
          <w:p>
            <w:pPr>
              <w:pStyle w:val="41"/>
              <w:numPr>
                <w:ilvl w:val="0"/>
                <w:numId w:val="18"/>
              </w:numPr>
              <w:ind w:firstLineChars="0"/>
              <w:rPr>
                <w:rFonts w:ascii="Arial" w:hAnsi="Arial" w:eastAsia="宋体" w:cs="Times New Roman"/>
                <w:sz w:val="20"/>
                <w:szCs w:val="21"/>
              </w:rPr>
            </w:pPr>
            <w:r>
              <w:rPr>
                <w:rFonts w:hint="eastAsia" w:ascii="Arial" w:hAnsi="Arial" w:eastAsia="宋体" w:cs="Times New Roman"/>
                <w:sz w:val="20"/>
                <w:szCs w:val="21"/>
              </w:rPr>
              <w:t>进一步明确活动的内容以及环境与社会的主要风险点；</w:t>
            </w:r>
          </w:p>
        </w:tc>
      </w:tr>
    </w:tbl>
    <w:p>
      <w:pPr>
        <w:snapToGrid w:val="0"/>
        <w:jc w:val="both"/>
        <w:rPr>
          <w:rFonts w:ascii="Arial" w:hAnsi="Arial" w:cs="Arial"/>
          <w:sz w:val="22"/>
        </w:rPr>
      </w:pPr>
      <w:bookmarkStart w:id="73" w:name="_Toc28239"/>
      <w:bookmarkStart w:id="74" w:name="_Toc63011758"/>
    </w:p>
    <w:p>
      <w:pPr>
        <w:snapToGrid w:val="0"/>
        <w:jc w:val="both"/>
        <w:rPr>
          <w:rFonts w:ascii="Arial" w:hAnsi="Arial" w:cs="Arial"/>
          <w:sz w:val="22"/>
        </w:rPr>
        <w:sectPr>
          <w:pgSz w:w="16840" w:h="11900" w:orient="landscape"/>
          <w:pgMar w:top="1134" w:right="1134" w:bottom="1134" w:left="1134" w:header="567" w:footer="632" w:gutter="0"/>
          <w:cols w:space="425" w:num="1"/>
          <w:docGrid w:type="lines" w:linePitch="326" w:charSpace="0"/>
        </w:sectPr>
      </w:pPr>
    </w:p>
    <w:bookmarkEnd w:id="73"/>
    <w:bookmarkEnd w:id="74"/>
    <w:p>
      <w:pPr>
        <w:pStyle w:val="2"/>
        <w:numPr>
          <w:ilvl w:val="0"/>
          <w:numId w:val="3"/>
        </w:numPr>
        <w:spacing w:before="0" w:after="0" w:line="240" w:lineRule="auto"/>
        <w:jc w:val="both"/>
        <w:rPr>
          <w:rFonts w:ascii="Arial" w:hAnsi="Arial" w:eastAsia="宋体" w:cs="宋体"/>
          <w:sz w:val="28"/>
          <w:szCs w:val="24"/>
        </w:rPr>
      </w:pPr>
      <w:bookmarkStart w:id="75" w:name="_Toc110502473"/>
      <w:r>
        <w:rPr>
          <w:rFonts w:hint="eastAsia" w:ascii="Arial" w:hAnsi="Arial" w:eastAsia="宋体" w:cs="宋体"/>
          <w:sz w:val="28"/>
          <w:szCs w:val="24"/>
        </w:rPr>
        <w:t>利益相关方</w:t>
      </w:r>
      <w:bookmarkEnd w:id="65"/>
      <w:r>
        <w:rPr>
          <w:rFonts w:hint="eastAsia" w:ascii="Arial" w:hAnsi="Arial" w:eastAsia="宋体" w:cs="宋体"/>
          <w:sz w:val="28"/>
          <w:szCs w:val="24"/>
        </w:rPr>
        <w:t>参与策略</w:t>
      </w:r>
      <w:bookmarkEnd w:id="75"/>
    </w:p>
    <w:p>
      <w:pPr>
        <w:ind w:firstLine="440" w:firstLineChars="200"/>
        <w:jc w:val="both"/>
        <w:rPr>
          <w:rFonts w:ascii="Arial" w:hAnsi="Arial"/>
          <w:sz w:val="22"/>
        </w:rPr>
      </w:pPr>
      <w:r>
        <w:rPr>
          <w:rFonts w:hint="eastAsia" w:ascii="Arial" w:hAnsi="Arial"/>
          <w:sz w:val="22"/>
        </w:rPr>
        <w:t>本项目涉及众多的利益相关方，只有通过广泛的信息共享和公开并促使各利益相关方积极参与，技援活动才能顺利开展，提出的技术方案、标准和政策等的实施才能得以顺利实施。</w:t>
      </w:r>
    </w:p>
    <w:p>
      <w:pPr>
        <w:ind w:firstLine="440" w:firstLineChars="200"/>
        <w:jc w:val="both"/>
        <w:rPr>
          <w:rFonts w:ascii="Arial" w:hAnsi="Arial"/>
          <w:b/>
          <w:bCs/>
          <w:sz w:val="22"/>
        </w:rPr>
      </w:pPr>
      <w:r>
        <w:rPr>
          <w:rFonts w:hint="eastAsia" w:ascii="Arial" w:hAnsi="Arial"/>
          <w:sz w:val="22"/>
        </w:rPr>
        <w:t>本策略主要是针对项目活动不同阶段的利益相关方参与而准备。</w:t>
      </w:r>
      <w:r>
        <w:rPr>
          <w:rFonts w:hint="eastAsia" w:ascii="Arial" w:hAnsi="Arial"/>
          <w:b/>
          <w:bCs/>
          <w:sz w:val="22"/>
        </w:rPr>
        <w:t>其中实施主体包括国家项目办、省项目办和技援活动承包商；</w:t>
      </w:r>
    </w:p>
    <w:p>
      <w:pPr>
        <w:ind w:firstLine="440" w:firstLineChars="200"/>
        <w:jc w:val="both"/>
        <w:rPr>
          <w:rFonts w:ascii="Arial" w:hAnsi="Arial"/>
          <w:sz w:val="22"/>
        </w:rPr>
      </w:pPr>
      <w:r>
        <w:rPr>
          <w:rFonts w:hint="eastAsia" w:ascii="Arial" w:hAnsi="Arial"/>
          <w:sz w:val="22"/>
        </w:rPr>
        <w:t>通过明确各利益相关方的主要参与职责，根据项目研究的不同阶段而制定。主要包括：</w:t>
      </w:r>
    </w:p>
    <w:p>
      <w:pPr>
        <w:pStyle w:val="41"/>
        <w:numPr>
          <w:ilvl w:val="0"/>
          <w:numId w:val="19"/>
        </w:numPr>
        <w:ind w:firstLineChars="0"/>
        <w:jc w:val="both"/>
        <w:rPr>
          <w:rFonts w:ascii="Arial" w:hAnsi="Arial" w:eastAsia="宋体"/>
          <w:sz w:val="22"/>
          <w:szCs w:val="24"/>
        </w:rPr>
      </w:pPr>
      <w:r>
        <w:rPr>
          <w:rFonts w:hint="eastAsia" w:ascii="Arial" w:hAnsi="Arial" w:eastAsia="宋体"/>
          <w:sz w:val="22"/>
          <w:szCs w:val="24"/>
        </w:rPr>
        <w:t>进行信息公开，包括技援活动的研究／设计内容以及成果报告摘要等的公开；</w:t>
      </w:r>
    </w:p>
    <w:p>
      <w:pPr>
        <w:pStyle w:val="41"/>
        <w:numPr>
          <w:ilvl w:val="0"/>
          <w:numId w:val="19"/>
        </w:numPr>
        <w:ind w:firstLineChars="0"/>
        <w:jc w:val="both"/>
        <w:rPr>
          <w:rFonts w:ascii="Arial" w:hAnsi="Arial" w:eastAsia="宋体"/>
          <w:sz w:val="22"/>
          <w:szCs w:val="24"/>
        </w:rPr>
      </w:pPr>
      <w:r>
        <w:rPr>
          <w:rFonts w:hint="eastAsia" w:ascii="Arial" w:hAnsi="Arial" w:eastAsia="宋体"/>
          <w:sz w:val="22"/>
          <w:szCs w:val="24"/>
        </w:rPr>
        <w:t>在不同的阶段与主要利益相关方进行磋商，就项目的研究／设计建议、相关的环境与社会风险和影响以及减缓措施进行讨论，征求各方意见和建议；</w:t>
      </w:r>
    </w:p>
    <w:p>
      <w:pPr>
        <w:pStyle w:val="41"/>
        <w:numPr>
          <w:ilvl w:val="0"/>
          <w:numId w:val="19"/>
        </w:numPr>
        <w:ind w:firstLineChars="0"/>
        <w:jc w:val="both"/>
        <w:rPr>
          <w:rFonts w:ascii="Arial" w:hAnsi="Arial" w:eastAsia="宋体"/>
          <w:sz w:val="22"/>
          <w:szCs w:val="24"/>
        </w:rPr>
      </w:pPr>
      <w:r>
        <w:rPr>
          <w:rFonts w:hint="eastAsia" w:ascii="Arial" w:hAnsi="Arial" w:eastAsia="宋体"/>
          <w:sz w:val="22"/>
          <w:szCs w:val="24"/>
        </w:rPr>
        <w:t>提供透明的反馈和申诉处理机制，以确保利益相关者的诉求得以解决。</w:t>
      </w:r>
    </w:p>
    <w:p>
      <w:pPr>
        <w:pStyle w:val="3"/>
        <w:numPr>
          <w:ilvl w:val="0"/>
          <w:numId w:val="20"/>
        </w:numPr>
        <w:spacing w:before="0" w:after="0" w:line="240" w:lineRule="auto"/>
        <w:rPr>
          <w:rFonts w:ascii="Arial" w:hAnsi="Arial" w:eastAsia="宋体" w:cs="宋体"/>
          <w:sz w:val="24"/>
          <w:szCs w:val="24"/>
        </w:rPr>
      </w:pPr>
      <w:bookmarkStart w:id="76" w:name="_Toc110502474"/>
      <w:r>
        <w:rPr>
          <w:rFonts w:hint="eastAsia" w:ascii="Arial" w:hAnsi="Arial" w:eastAsia="宋体" w:cs="宋体"/>
          <w:sz w:val="24"/>
          <w:szCs w:val="24"/>
        </w:rPr>
        <w:t>资源</w:t>
      </w:r>
      <w:bookmarkEnd w:id="76"/>
    </w:p>
    <w:p>
      <w:pPr>
        <w:ind w:firstLine="440" w:firstLineChars="200"/>
        <w:jc w:val="both"/>
        <w:rPr>
          <w:rFonts w:ascii="Arial" w:hAnsi="Arial" w:cs="仿宋"/>
          <w:sz w:val="22"/>
        </w:rPr>
      </w:pPr>
      <w:r>
        <w:rPr>
          <w:rFonts w:hint="eastAsia" w:ascii="Arial" w:hAnsi="Arial" w:cs="Times New Roman"/>
          <w:sz w:val="22"/>
        </w:rPr>
        <w:t>国家项目办将招聘一名环境专家和一名社会专家，为上述活动提供支持，</w:t>
      </w:r>
      <w:r>
        <w:rPr>
          <w:rFonts w:hint="eastAsia" w:ascii="Arial" w:hAnsi="Arial" w:cs="Calibri"/>
          <w:bCs/>
          <w:sz w:val="22"/>
          <w:szCs w:val="22"/>
        </w:rPr>
        <w:t>相关资金来自本项目第四部分</w:t>
      </w:r>
      <w:r>
        <w:rPr>
          <w:rFonts w:hint="eastAsia" w:ascii="Arial" w:hAnsi="Arial" w:cs="Times New Roman"/>
          <w:sz w:val="22"/>
        </w:rPr>
        <w:t>。省项目办将指定至少一名内部环境与社会专员，</w:t>
      </w:r>
      <w:r>
        <w:rPr>
          <w:rFonts w:hint="eastAsia" w:ascii="Arial" w:hAnsi="Arial"/>
          <w:sz w:val="22"/>
          <w:szCs w:val="22"/>
        </w:rPr>
        <w:t>在国家项目办环境与社会专家的支持下，负责协调</w:t>
      </w:r>
      <w:r>
        <w:rPr>
          <w:rFonts w:hint="eastAsia" w:ascii="Arial" w:hAnsi="Arial" w:cs="Times New Roman"/>
          <w:sz w:val="22"/>
        </w:rPr>
        <w:t>利益相关方参与活动并对相关技援活动的</w:t>
      </w:r>
      <w:r>
        <w:rPr>
          <w:rFonts w:hint="eastAsia" w:ascii="Arial" w:hAnsi="Arial"/>
          <w:sz w:val="22"/>
          <w:szCs w:val="22"/>
        </w:rPr>
        <w:t>环境与社会绩效进行监测。</w:t>
      </w:r>
      <w:r>
        <w:rPr>
          <w:rFonts w:hint="eastAsia" w:ascii="Arial" w:hAnsi="Arial" w:cs="Times New Roman"/>
          <w:sz w:val="22"/>
        </w:rPr>
        <w:t>省项目办承诺提供保障充分资金来聘请内部环境与社会</w:t>
      </w:r>
      <w:r>
        <w:rPr>
          <w:rFonts w:hint="eastAsia" w:ascii="Arial" w:hAnsi="Arial"/>
          <w:sz w:val="22"/>
          <w:szCs w:val="22"/>
        </w:rPr>
        <w:t>联系人</w:t>
      </w:r>
      <w:r>
        <w:rPr>
          <w:rFonts w:hint="eastAsia" w:ascii="Arial" w:hAnsi="Arial" w:cs="Times New Roman"/>
          <w:sz w:val="22"/>
        </w:rPr>
        <w:t>。</w:t>
      </w:r>
      <w:r>
        <w:rPr>
          <w:rFonts w:hint="eastAsia" w:ascii="Arial" w:hAnsi="Arial" w:cs="仿宋"/>
          <w:sz w:val="22"/>
        </w:rPr>
        <w:t>技援活动承包商将安排联系人负责项目的环境社会管理，所涉及的费用（包括外聘环境与社会专家及内部联系人）应包含在各自相应的财务预算中。</w:t>
      </w:r>
    </w:p>
    <w:p>
      <w:pPr>
        <w:rPr>
          <w:rFonts w:ascii="Arial" w:hAnsi="Arial"/>
          <w:sz w:val="22"/>
          <w:szCs w:val="28"/>
        </w:rPr>
      </w:pPr>
    </w:p>
    <w:p>
      <w:pPr>
        <w:pStyle w:val="3"/>
        <w:numPr>
          <w:ilvl w:val="0"/>
          <w:numId w:val="20"/>
        </w:numPr>
        <w:spacing w:before="0" w:after="0" w:line="240" w:lineRule="auto"/>
        <w:rPr>
          <w:rFonts w:ascii="Arial" w:hAnsi="Arial" w:eastAsia="宋体" w:cs="宋体"/>
          <w:sz w:val="24"/>
          <w:szCs w:val="24"/>
        </w:rPr>
      </w:pPr>
      <w:bookmarkStart w:id="77" w:name="_Toc110502475"/>
      <w:r>
        <w:rPr>
          <w:rFonts w:hint="eastAsia" w:ascii="Arial" w:hAnsi="Arial" w:eastAsia="宋体" w:cs="宋体"/>
          <w:sz w:val="24"/>
          <w:szCs w:val="24"/>
        </w:rPr>
        <w:t>职责</w:t>
      </w:r>
      <w:bookmarkEnd w:id="77"/>
    </w:p>
    <w:p>
      <w:pPr>
        <w:ind w:firstLine="440" w:firstLineChars="200"/>
        <w:jc w:val="both"/>
        <w:rPr>
          <w:rFonts w:ascii="Arial" w:hAnsi="Arial" w:cs="仿宋"/>
          <w:sz w:val="22"/>
        </w:rPr>
      </w:pPr>
      <w:r>
        <w:rPr>
          <w:rFonts w:hint="eastAsia" w:ascii="Arial" w:hAnsi="Arial" w:cs="仿宋"/>
          <w:sz w:val="22"/>
        </w:rPr>
        <w:t>交通运输部对贷款的实施负责。交通运输部下设的国家项目办，作为项目总体实施机构，负责国家层面技援活动的实施以及所有子项目环境与社会相关要素的日常管理。省项目办负责各省技援活动的实施及其环境社会文件的相关准备，并确保技援活动承包商在本项目周期内按照世行的环境与社会管理要求实施技援活动。</w:t>
      </w:r>
    </w:p>
    <w:p>
      <w:pPr>
        <w:ind w:firstLine="440" w:firstLineChars="200"/>
        <w:jc w:val="both"/>
        <w:rPr>
          <w:rFonts w:ascii="Arial" w:hAnsi="Arial"/>
          <w:sz w:val="22"/>
        </w:rPr>
      </w:pPr>
      <w:r>
        <w:rPr>
          <w:rFonts w:hint="eastAsia" w:ascii="Arial" w:hAnsi="Arial" w:cs="仿宋"/>
          <w:sz w:val="22"/>
        </w:rPr>
        <w:t>本项目中，项目活动的实施主要包括三个阶段，即：</w:t>
      </w:r>
      <w:r>
        <w:rPr>
          <w:rFonts w:hint="eastAsia" w:ascii="Arial" w:hAnsi="Arial" w:cs="仿宋"/>
          <w:b/>
          <w:bCs/>
          <w:sz w:val="22"/>
        </w:rPr>
        <w:t>1）准备阶段；2）研究／设计阶段；3）评审阶段</w:t>
      </w:r>
      <w:r>
        <w:rPr>
          <w:rFonts w:hint="eastAsia" w:ascii="Arial" w:hAnsi="Arial" w:cs="仿宋"/>
          <w:sz w:val="22"/>
        </w:rPr>
        <w:t>。</w:t>
      </w:r>
      <w:r>
        <w:rPr>
          <w:rFonts w:hint="eastAsia" w:ascii="Arial" w:hAnsi="Arial"/>
          <w:sz w:val="22"/>
        </w:rPr>
        <w:t>在本项目利益相关方参与实施过程中，国家项目办和省项目办在不同的阶段均负有相应的职责，</w:t>
      </w:r>
    </w:p>
    <w:p>
      <w:pPr>
        <w:ind w:firstLine="441" w:firstLineChars="200"/>
        <w:jc w:val="both"/>
        <w:rPr>
          <w:rFonts w:ascii="Arial" w:hAnsi="Arial" w:cs="Arial"/>
          <w:b/>
          <w:bCs/>
          <w:sz w:val="22"/>
        </w:rPr>
      </w:pPr>
      <w:r>
        <w:rPr>
          <w:rFonts w:hint="eastAsia" w:ascii="Arial" w:hAnsi="Arial" w:cs="Arial"/>
          <w:b/>
          <w:bCs/>
          <w:sz w:val="22"/>
        </w:rPr>
        <w:t>（1）国家项目办的职责</w:t>
      </w:r>
    </w:p>
    <w:p>
      <w:pPr>
        <w:ind w:firstLine="440" w:firstLineChars="200"/>
        <w:jc w:val="both"/>
        <w:rPr>
          <w:rFonts w:ascii="Arial" w:hAnsi="Arial" w:cs="Arial"/>
          <w:sz w:val="22"/>
        </w:rPr>
      </w:pPr>
      <w:r>
        <w:rPr>
          <w:rFonts w:hint="eastAsia" w:ascii="Arial" w:hAnsi="Arial"/>
          <w:color w:val="000000" w:themeColor="text1"/>
          <w:sz w:val="22"/>
          <w14:textFill>
            <w14:solidFill>
              <w14:schemeClr w14:val="tx1"/>
            </w14:solidFill>
          </w14:textFill>
        </w:rPr>
        <w:t>交通运输部</w:t>
      </w:r>
      <w:r>
        <w:rPr>
          <w:rFonts w:hint="eastAsia" w:ascii="Arial" w:hAnsi="Arial"/>
          <w:sz w:val="22"/>
        </w:rPr>
        <w:t>职业资格中心</w:t>
      </w:r>
      <w:r>
        <w:rPr>
          <w:rFonts w:hint="eastAsia" w:ascii="Arial" w:hAnsi="Arial"/>
          <w:color w:val="000000" w:themeColor="text1"/>
          <w:sz w:val="22"/>
          <w14:textFill>
            <w14:solidFill>
              <w14:schemeClr w14:val="tx1"/>
            </w14:solidFill>
          </w14:textFill>
        </w:rPr>
        <w:t>下设</w:t>
      </w:r>
      <w:r>
        <w:rPr>
          <w:rFonts w:ascii="Arial" w:hAnsi="Arial"/>
          <w:color w:val="000000" w:themeColor="text1"/>
          <w:sz w:val="22"/>
          <w14:textFill>
            <w14:solidFill>
              <w14:schemeClr w14:val="tx1"/>
            </w14:solidFill>
          </w14:textFill>
        </w:rPr>
        <w:t>国家项目</w:t>
      </w:r>
      <w:r>
        <w:rPr>
          <w:rFonts w:hint="eastAsia" w:ascii="Arial" w:hAnsi="Arial"/>
          <w:color w:val="000000" w:themeColor="text1"/>
          <w:sz w:val="22"/>
          <w14:textFill>
            <w14:solidFill>
              <w14:schemeClr w14:val="tx1"/>
            </w14:solidFill>
          </w14:textFill>
        </w:rPr>
        <w:t>管理</w:t>
      </w:r>
      <w:r>
        <w:rPr>
          <w:rFonts w:ascii="Arial" w:hAnsi="Arial"/>
          <w:color w:val="000000" w:themeColor="text1"/>
          <w:sz w:val="22"/>
          <w14:textFill>
            <w14:solidFill>
              <w14:schemeClr w14:val="tx1"/>
            </w14:solidFill>
          </w14:textFill>
        </w:rPr>
        <w:t>办公室</w:t>
      </w:r>
      <w:r>
        <w:rPr>
          <w:rFonts w:hint="eastAsia" w:ascii="Arial" w:hAnsi="Arial"/>
          <w:color w:val="000000" w:themeColor="text1"/>
          <w:sz w:val="22"/>
          <w14:textFill>
            <w14:solidFill>
              <w14:schemeClr w14:val="tx1"/>
            </w14:solidFill>
          </w14:textFill>
        </w:rPr>
        <w:t>，</w:t>
      </w:r>
      <w:r>
        <w:rPr>
          <w:rFonts w:ascii="Arial" w:hAnsi="Arial"/>
          <w:color w:val="000000" w:themeColor="text1"/>
          <w:sz w:val="22"/>
          <w14:textFill>
            <w14:solidFill>
              <w14:schemeClr w14:val="tx1"/>
            </w14:solidFill>
          </w14:textFill>
        </w:rPr>
        <w:t>将负责整个项目的日常管理，包括同世界银行的联络和试点的协调，以及国家组成部分的技术准备、项目产出的质量控制、采购管理、财务管理</w:t>
      </w:r>
      <w:r>
        <w:rPr>
          <w:rFonts w:hint="eastAsia" w:ascii="Arial" w:hAnsi="Arial"/>
          <w:sz w:val="22"/>
        </w:rPr>
        <w:t>、环境与社会监测和评估以及项目实施。</w:t>
      </w:r>
      <w:r>
        <w:rPr>
          <w:rFonts w:hint="eastAsia" w:ascii="Arial" w:hAnsi="Arial" w:cs="Arial"/>
          <w:sz w:val="22"/>
        </w:rPr>
        <w:t>国家项目办将设立</w:t>
      </w:r>
      <w:r>
        <w:rPr>
          <w:rFonts w:hint="eastAsia" w:ascii="Arial" w:hAnsi="Arial" w:cs="Calibri"/>
          <w:bCs/>
          <w:sz w:val="22"/>
          <w:szCs w:val="22"/>
        </w:rPr>
        <w:t>环境与社会管理团队，其中包括至少一名环境专家和一名社会专家，负责本项目总体环境与社会管理。</w:t>
      </w:r>
      <w:r>
        <w:rPr>
          <w:rFonts w:hint="eastAsia" w:ascii="Arial" w:hAnsi="Arial" w:cs="Arial"/>
          <w:sz w:val="22"/>
        </w:rPr>
        <w:t>表4-1列出了国家项目办在技援活动实施的不同阶段的利益相关方参与职责。</w:t>
      </w:r>
    </w:p>
    <w:p>
      <w:pPr>
        <w:rPr>
          <w:rFonts w:ascii="Arial" w:hAnsi="Arial"/>
          <w:sz w:val="22"/>
          <w:szCs w:val="28"/>
        </w:rPr>
      </w:pPr>
    </w:p>
    <w:p>
      <w:pPr>
        <w:pStyle w:val="12"/>
        <w:jc w:val="center"/>
        <w:rPr>
          <w:rFonts w:ascii="Arial" w:hAnsi="Arial" w:eastAsia="宋体"/>
          <w:b/>
          <w:bCs/>
          <w:szCs w:val="24"/>
        </w:rPr>
      </w:pPr>
      <w:bookmarkStart w:id="78" w:name="_Toc110502492"/>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4</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1</w:t>
      </w:r>
      <w:r>
        <w:rPr>
          <w:rFonts w:hint="eastAsia" w:ascii="Arial" w:hAnsi="Arial" w:eastAsia="宋体"/>
          <w:b/>
          <w:bCs/>
          <w:szCs w:val="24"/>
        </w:rPr>
        <w:fldChar w:fldCharType="end"/>
      </w:r>
      <w:r>
        <w:rPr>
          <w:rFonts w:hint="eastAsia" w:ascii="Arial" w:hAnsi="Arial" w:eastAsia="宋体"/>
          <w:b/>
          <w:bCs/>
          <w:szCs w:val="24"/>
        </w:rPr>
        <w:t xml:space="preserve"> 国家项目办的职责</w:t>
      </w:r>
      <w:bookmarkEnd w:id="78"/>
    </w:p>
    <w:tbl>
      <w:tblPr>
        <w:tblStyle w:val="32"/>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2" w:type="pct"/>
            <w:shd w:val="clear" w:color="auto" w:fill="E2EFD9" w:themeFill="accent6" w:themeFillTint="33"/>
            <w:vAlign w:val="center"/>
          </w:tcPr>
          <w:p>
            <w:pPr>
              <w:widowControl w:val="0"/>
              <w:jc w:val="center"/>
              <w:rPr>
                <w:rFonts w:ascii="Arial" w:hAnsi="Arial"/>
                <w:b/>
                <w:bCs/>
                <w:sz w:val="20"/>
                <w:szCs w:val="21"/>
              </w:rPr>
            </w:pPr>
            <w:r>
              <w:rPr>
                <w:rFonts w:hint="eastAsia" w:ascii="Arial" w:hAnsi="Arial"/>
                <w:b/>
                <w:bCs/>
                <w:sz w:val="20"/>
                <w:szCs w:val="21"/>
              </w:rPr>
              <w:t>阶段</w:t>
            </w:r>
          </w:p>
        </w:tc>
        <w:tc>
          <w:tcPr>
            <w:tcW w:w="4128" w:type="pct"/>
            <w:shd w:val="clear" w:color="auto" w:fill="E2EFD9" w:themeFill="accent6" w:themeFillTint="33"/>
            <w:vAlign w:val="center"/>
          </w:tcPr>
          <w:p>
            <w:pPr>
              <w:widowControl w:val="0"/>
              <w:jc w:val="center"/>
              <w:rPr>
                <w:rFonts w:ascii="Arial" w:hAnsi="Arial"/>
                <w:b/>
                <w:bCs/>
                <w:sz w:val="20"/>
                <w:szCs w:val="21"/>
              </w:rPr>
            </w:pPr>
            <w:r>
              <w:rPr>
                <w:rFonts w:hint="eastAsia" w:ascii="Arial" w:hAnsi="Arial"/>
                <w:b/>
                <w:bCs/>
                <w:sz w:val="20"/>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widowControl w:val="0"/>
              <w:jc w:val="center"/>
              <w:rPr>
                <w:rFonts w:ascii="Arial" w:hAnsi="Arial"/>
                <w:b/>
                <w:bCs/>
                <w:sz w:val="20"/>
                <w:szCs w:val="21"/>
              </w:rPr>
            </w:pPr>
            <w:r>
              <w:rPr>
                <w:rFonts w:hint="eastAsia" w:ascii="Arial" w:hAnsi="Arial"/>
                <w:b/>
                <w:bCs/>
                <w:sz w:val="20"/>
                <w:szCs w:val="21"/>
              </w:rPr>
              <w:t>准备阶段</w:t>
            </w:r>
          </w:p>
        </w:tc>
        <w:tc>
          <w:tcPr>
            <w:tcW w:w="4128" w:type="pct"/>
            <w:vAlign w:val="center"/>
          </w:tcPr>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就国家层面技援活动的研究内容、相关的环境与社会风险与措施等的建议等开展相关的咨询和参与活动；准备国家层面技援活动的包含利益相关方参与要求的工作计划大纲（TOR），提交世行团队审查和批准；</w:t>
            </w:r>
          </w:p>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审核省级层面技援活动的计划大纲（含利益相关方参与要求），提交世行团队审查；</w:t>
            </w:r>
          </w:p>
          <w:p>
            <w:pPr>
              <w:pStyle w:val="41"/>
              <w:widowControl w:val="0"/>
              <w:numPr>
                <w:ilvl w:val="0"/>
                <w:numId w:val="21"/>
              </w:numPr>
              <w:spacing w:line="240" w:lineRule="exact"/>
              <w:ind w:right="-55" w:rightChars="-23" w:firstLineChars="0"/>
              <w:jc w:val="left"/>
              <w:rPr>
                <w:rFonts w:ascii="Arial" w:hAnsi="Arial" w:eastAsia="宋体"/>
                <w:sz w:val="20"/>
                <w:szCs w:val="21"/>
              </w:rPr>
            </w:pPr>
            <w:r>
              <w:rPr>
                <w:rFonts w:hint="eastAsia" w:ascii="Arial" w:hAnsi="Arial" w:eastAsia="宋体"/>
                <w:sz w:val="20"/>
                <w:szCs w:val="21"/>
              </w:rPr>
              <w:t>审查技援活动承包商提交的技援工作方案，以保证工作方案包含</w:t>
            </w:r>
            <w:r>
              <w:rPr>
                <w:rFonts w:ascii="Arial" w:hAnsi="Arial" w:eastAsia="宋体"/>
                <w:sz w:val="20"/>
                <w:szCs w:val="21"/>
              </w:rPr>
              <w:t>SEP、环境与社会分析以及工人权利、健康和安全保障的安排</w:t>
            </w:r>
            <w:r>
              <w:rPr>
                <w:rFonts w:hint="eastAsia" w:ascii="Arial" w:hAnsi="Arial" w:eastAsia="宋体"/>
                <w:sz w:val="20"/>
                <w:szCs w:val="21"/>
              </w:rPr>
              <w:t>；</w:t>
            </w:r>
          </w:p>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对技援活动承包商针对现有或实施中设施、项目或活动编制的环境与社会审计提供技术支持并进行审查，并将审计报告提交给世行团队审查和批准。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pPr>
              <w:widowControl w:val="0"/>
              <w:jc w:val="center"/>
              <w:rPr>
                <w:rFonts w:ascii="Arial" w:hAnsi="Arial"/>
                <w:b/>
                <w:bCs/>
                <w:sz w:val="20"/>
                <w:szCs w:val="21"/>
              </w:rPr>
            </w:pPr>
            <w:r>
              <w:rPr>
                <w:rFonts w:hint="eastAsia" w:ascii="Arial" w:hAnsi="Arial"/>
                <w:b/>
                <w:bCs/>
                <w:sz w:val="20"/>
                <w:szCs w:val="21"/>
              </w:rPr>
              <w:t>研究／设计阶段</w:t>
            </w:r>
          </w:p>
        </w:tc>
        <w:tc>
          <w:tcPr>
            <w:tcW w:w="4128" w:type="pct"/>
            <w:vAlign w:val="center"/>
          </w:tcPr>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审查国家层面和省级层面技援活动承包商的利益相关方参与方案并监测其实施情况；</w:t>
            </w:r>
          </w:p>
          <w:p>
            <w:pPr>
              <w:pStyle w:val="41"/>
              <w:widowControl w:val="0"/>
              <w:numPr>
                <w:ilvl w:val="0"/>
                <w:numId w:val="21"/>
              </w:numPr>
              <w:spacing w:line="240" w:lineRule="exact"/>
              <w:ind w:right="-55" w:rightChars="-23" w:firstLineChars="0"/>
              <w:jc w:val="left"/>
              <w:rPr>
                <w:rFonts w:ascii="Arial" w:hAnsi="Arial" w:eastAsia="宋体"/>
                <w:sz w:val="20"/>
                <w:szCs w:val="21"/>
              </w:rPr>
            </w:pPr>
            <w:r>
              <w:rPr>
                <w:rFonts w:hint="eastAsia" w:ascii="Arial" w:hAnsi="Arial" w:eastAsia="宋体"/>
                <w:sz w:val="20"/>
                <w:szCs w:val="21"/>
              </w:rPr>
              <w:t>监督技援活动承包商和技援活动实施过程，以保证符合</w:t>
            </w:r>
            <w:r>
              <w:rPr>
                <w:rFonts w:ascii="Arial" w:hAnsi="Arial" w:eastAsia="宋体"/>
                <w:sz w:val="20"/>
                <w:szCs w:val="21"/>
              </w:rPr>
              <w:t>ESF</w:t>
            </w:r>
            <w:r>
              <w:rPr>
                <w:rFonts w:hint="eastAsia" w:ascii="Arial" w:hAnsi="Arial" w:eastAsia="宋体"/>
                <w:sz w:val="20"/>
                <w:szCs w:val="21"/>
              </w:rPr>
              <w:t>；</w:t>
            </w:r>
          </w:p>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对技援产出提供技术支持并进行审查，以保证产出符合任务大纲，并将技援产出提交给世行团队审查和批准。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widowControl w:val="0"/>
              <w:jc w:val="center"/>
              <w:rPr>
                <w:rFonts w:ascii="Arial" w:hAnsi="Arial"/>
                <w:b/>
                <w:bCs/>
                <w:sz w:val="20"/>
                <w:szCs w:val="21"/>
              </w:rPr>
            </w:pPr>
            <w:r>
              <w:rPr>
                <w:rFonts w:hint="eastAsia" w:ascii="Arial" w:hAnsi="Arial"/>
                <w:b/>
                <w:bCs/>
                <w:sz w:val="20"/>
                <w:szCs w:val="21"/>
              </w:rPr>
              <w:t>评审阶段</w:t>
            </w:r>
          </w:p>
        </w:tc>
        <w:tc>
          <w:tcPr>
            <w:tcW w:w="4128" w:type="pct"/>
            <w:vAlign w:val="center"/>
          </w:tcPr>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对国家层面和省级层面研究／设计成果进行公开，征求各利益相关方的意见。</w:t>
            </w:r>
          </w:p>
        </w:tc>
      </w:tr>
    </w:tbl>
    <w:p>
      <w:pPr>
        <w:rPr>
          <w:rFonts w:ascii="Arial" w:hAnsi="Arial"/>
          <w:sz w:val="22"/>
          <w:szCs w:val="28"/>
        </w:rPr>
      </w:pPr>
    </w:p>
    <w:p>
      <w:pPr>
        <w:ind w:firstLine="441" w:firstLineChars="200"/>
        <w:jc w:val="both"/>
        <w:rPr>
          <w:rFonts w:ascii="Arial" w:hAnsi="Arial" w:cs="Arial"/>
          <w:b/>
          <w:bCs/>
          <w:sz w:val="22"/>
        </w:rPr>
      </w:pPr>
      <w:r>
        <w:rPr>
          <w:rFonts w:hint="eastAsia" w:ascii="Arial" w:hAnsi="Arial" w:cs="Arial"/>
          <w:b/>
          <w:bCs/>
          <w:sz w:val="22"/>
        </w:rPr>
        <w:t>（2）省项目办的职责</w:t>
      </w:r>
    </w:p>
    <w:p>
      <w:pPr>
        <w:pStyle w:val="71"/>
        <w:spacing w:before="0" w:after="0" w:line="240" w:lineRule="auto"/>
        <w:rPr>
          <w:rFonts w:ascii="Arial" w:hAnsi="Arial" w:cs="Arial"/>
          <w:sz w:val="22"/>
        </w:rPr>
      </w:pPr>
      <w:r>
        <w:rPr>
          <w:rFonts w:hint="eastAsia" w:ascii="Arial" w:hAnsi="Arial"/>
          <w:b/>
          <w:color w:val="auto"/>
          <w:sz w:val="22"/>
        </w:rPr>
        <w:t>各交通运输厅和省级项目管理办公室（PMO）</w:t>
      </w:r>
      <w:r>
        <w:rPr>
          <w:rFonts w:hint="eastAsia" w:ascii="Arial" w:hAnsi="Arial"/>
          <w:color w:val="auto"/>
          <w:sz w:val="22"/>
        </w:rPr>
        <w:t>：江苏、河南和山东三个省分别成立了三个省级项目管理办公室，其中：江苏省项目办直接设在江苏交通运输厅；而河南项目办设在河南省运输事业发展中心，山东项目办设在山东交通科学研究院，这两个机构都是其交通运输厅的下设机构。这三个项目办将负责各自项目的日常管理</w:t>
      </w:r>
      <w:r>
        <w:rPr>
          <w:rFonts w:hint="eastAsia" w:ascii="Arial" w:hAnsi="Arial" w:cs="Calibri"/>
          <w:sz w:val="22"/>
          <w:szCs w:val="22"/>
        </w:rPr>
        <w:t>。</w:t>
      </w:r>
      <w:r>
        <w:rPr>
          <w:rFonts w:hint="eastAsia" w:ascii="Arial" w:hAnsi="Arial" w:cs="Arial"/>
          <w:sz w:val="22"/>
        </w:rPr>
        <w:t>表4-1列出了省项目办在技援活动实施的不同阶段的利益相关方参与职责。</w:t>
      </w:r>
    </w:p>
    <w:p>
      <w:pPr>
        <w:rPr>
          <w:rFonts w:ascii="Arial" w:hAnsi="Arial"/>
          <w:sz w:val="22"/>
          <w:szCs w:val="28"/>
        </w:rPr>
      </w:pPr>
    </w:p>
    <w:p>
      <w:pPr>
        <w:pStyle w:val="12"/>
        <w:jc w:val="center"/>
        <w:rPr>
          <w:rFonts w:ascii="Arial" w:hAnsi="Arial" w:eastAsia="宋体"/>
          <w:b/>
          <w:bCs/>
          <w:szCs w:val="24"/>
        </w:rPr>
      </w:pPr>
      <w:bookmarkStart w:id="79" w:name="_Toc110502493"/>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4</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2</w:t>
      </w:r>
      <w:r>
        <w:rPr>
          <w:rFonts w:hint="eastAsia" w:ascii="Arial" w:hAnsi="Arial" w:eastAsia="宋体"/>
          <w:b/>
          <w:bCs/>
          <w:szCs w:val="24"/>
        </w:rPr>
        <w:fldChar w:fldCharType="end"/>
      </w:r>
      <w:r>
        <w:rPr>
          <w:rFonts w:hint="eastAsia" w:ascii="Arial" w:hAnsi="Arial" w:eastAsia="宋体"/>
          <w:b/>
          <w:bCs/>
          <w:szCs w:val="24"/>
        </w:rPr>
        <w:t xml:space="preserve"> 省项目办的职责</w:t>
      </w:r>
      <w:bookmarkEnd w:id="79"/>
    </w:p>
    <w:tbl>
      <w:tblPr>
        <w:tblStyle w:val="32"/>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1" w:type="pct"/>
            <w:shd w:val="clear" w:color="auto" w:fill="E2EFD9" w:themeFill="accent6" w:themeFillTint="33"/>
            <w:vAlign w:val="center"/>
          </w:tcPr>
          <w:p>
            <w:pPr>
              <w:widowControl w:val="0"/>
              <w:jc w:val="center"/>
              <w:rPr>
                <w:rFonts w:ascii="Arial" w:hAnsi="Arial"/>
                <w:b/>
                <w:bCs/>
                <w:sz w:val="20"/>
                <w:szCs w:val="21"/>
              </w:rPr>
            </w:pPr>
            <w:r>
              <w:rPr>
                <w:rFonts w:hint="eastAsia" w:ascii="Arial" w:hAnsi="Arial"/>
                <w:b/>
                <w:bCs/>
                <w:sz w:val="20"/>
                <w:szCs w:val="21"/>
              </w:rPr>
              <w:t>阶段</w:t>
            </w:r>
          </w:p>
        </w:tc>
        <w:tc>
          <w:tcPr>
            <w:tcW w:w="4109" w:type="pct"/>
            <w:shd w:val="clear" w:color="auto" w:fill="E2EFD9" w:themeFill="accent6" w:themeFillTint="33"/>
            <w:vAlign w:val="center"/>
          </w:tcPr>
          <w:p>
            <w:pPr>
              <w:widowControl w:val="0"/>
              <w:jc w:val="center"/>
              <w:rPr>
                <w:rFonts w:ascii="Arial" w:hAnsi="Arial"/>
                <w:b/>
                <w:bCs/>
                <w:sz w:val="20"/>
                <w:szCs w:val="21"/>
              </w:rPr>
            </w:pPr>
            <w:r>
              <w:rPr>
                <w:rFonts w:hint="eastAsia" w:ascii="Arial" w:hAnsi="Arial"/>
                <w:b/>
                <w:bCs/>
                <w:sz w:val="20"/>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pct"/>
            <w:vAlign w:val="center"/>
          </w:tcPr>
          <w:p>
            <w:pPr>
              <w:widowControl w:val="0"/>
              <w:jc w:val="center"/>
              <w:rPr>
                <w:rFonts w:ascii="Arial" w:hAnsi="Arial"/>
                <w:b/>
                <w:bCs/>
                <w:sz w:val="20"/>
                <w:szCs w:val="21"/>
              </w:rPr>
            </w:pPr>
            <w:r>
              <w:rPr>
                <w:rFonts w:hint="eastAsia" w:ascii="Arial" w:hAnsi="Arial"/>
                <w:b/>
                <w:bCs/>
                <w:sz w:val="20"/>
                <w:szCs w:val="21"/>
              </w:rPr>
              <w:t>准备阶段</w:t>
            </w:r>
          </w:p>
        </w:tc>
        <w:tc>
          <w:tcPr>
            <w:tcW w:w="4109" w:type="pct"/>
            <w:vAlign w:val="center"/>
          </w:tcPr>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就省级层面技援活动的研究内容、相关的环境与社会风险与措施等的建议等开展相关的咨询和参与活动；准备省级层面技援活动的包含利益相关方参与要求的工作计划大纲（TOR）；</w:t>
            </w:r>
          </w:p>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将省级层面技援活动的计划大纲提交国家项目办；</w:t>
            </w:r>
          </w:p>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对于第一类技援活动，在技援活动实施前对现有设施和备选</w:t>
            </w:r>
            <w:r>
              <w:rPr>
                <w:rFonts w:ascii="Arial" w:hAnsi="Arial" w:eastAsia="宋体"/>
                <w:sz w:val="20"/>
                <w:szCs w:val="21"/>
              </w:rPr>
              <w:t>航运物流服务供应商</w:t>
            </w:r>
            <w:r>
              <w:rPr>
                <w:rFonts w:hint="eastAsia" w:ascii="Arial" w:hAnsi="Arial" w:eastAsia="宋体"/>
                <w:sz w:val="20"/>
                <w:szCs w:val="21"/>
              </w:rPr>
              <w:t>进行环境与社会审计，以确定其过往绩效及合规性，提出适当的措施和行动来缓解相关问题（如有），而且向国家项目办提交审计报告进行审查。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pct"/>
            <w:vAlign w:val="center"/>
          </w:tcPr>
          <w:p>
            <w:pPr>
              <w:widowControl w:val="0"/>
              <w:jc w:val="center"/>
              <w:rPr>
                <w:rFonts w:ascii="Arial" w:hAnsi="Arial"/>
                <w:b/>
                <w:bCs/>
                <w:sz w:val="20"/>
                <w:szCs w:val="21"/>
              </w:rPr>
            </w:pPr>
            <w:r>
              <w:rPr>
                <w:rFonts w:hint="eastAsia" w:ascii="Arial" w:hAnsi="Arial"/>
                <w:b/>
                <w:bCs/>
                <w:sz w:val="20"/>
                <w:szCs w:val="21"/>
              </w:rPr>
              <w:t>研究／设计阶段</w:t>
            </w:r>
          </w:p>
        </w:tc>
        <w:tc>
          <w:tcPr>
            <w:tcW w:w="4109" w:type="pct"/>
            <w:vAlign w:val="center"/>
          </w:tcPr>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审查省级层面技援活动承包商的利益相关方参与方案并监测其实施情况。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1" w:type="pct"/>
            <w:vAlign w:val="center"/>
          </w:tcPr>
          <w:p>
            <w:pPr>
              <w:widowControl w:val="0"/>
              <w:jc w:val="center"/>
              <w:rPr>
                <w:rFonts w:ascii="Arial" w:hAnsi="Arial"/>
                <w:b/>
                <w:bCs/>
                <w:sz w:val="20"/>
                <w:szCs w:val="21"/>
              </w:rPr>
            </w:pPr>
            <w:r>
              <w:rPr>
                <w:rFonts w:hint="eastAsia" w:ascii="Arial" w:hAnsi="Arial"/>
                <w:b/>
                <w:bCs/>
                <w:sz w:val="20"/>
                <w:szCs w:val="21"/>
              </w:rPr>
              <w:t>评审阶段</w:t>
            </w:r>
          </w:p>
        </w:tc>
        <w:tc>
          <w:tcPr>
            <w:tcW w:w="4109" w:type="pct"/>
            <w:vAlign w:val="center"/>
          </w:tcPr>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对省级层面研究／设计成果进行公开，征求各利益相关方的意见。</w:t>
            </w:r>
          </w:p>
        </w:tc>
      </w:tr>
    </w:tbl>
    <w:p>
      <w:pPr>
        <w:rPr>
          <w:rFonts w:ascii="Arial" w:hAnsi="Arial"/>
          <w:sz w:val="22"/>
          <w:szCs w:val="28"/>
        </w:rPr>
      </w:pPr>
    </w:p>
    <w:p>
      <w:pPr>
        <w:ind w:firstLine="441" w:firstLineChars="200"/>
        <w:jc w:val="both"/>
        <w:rPr>
          <w:rFonts w:ascii="Arial" w:hAnsi="Arial" w:cs="Arial"/>
          <w:b/>
          <w:bCs/>
          <w:sz w:val="22"/>
        </w:rPr>
      </w:pPr>
      <w:r>
        <w:rPr>
          <w:rFonts w:hint="eastAsia" w:ascii="Arial" w:hAnsi="Arial" w:cs="Arial"/>
          <w:b/>
          <w:bCs/>
          <w:sz w:val="22"/>
        </w:rPr>
        <w:t>（3）技援活动承包商</w:t>
      </w:r>
    </w:p>
    <w:p>
      <w:pPr>
        <w:ind w:firstLine="440" w:firstLineChars="200"/>
        <w:jc w:val="both"/>
        <w:rPr>
          <w:rFonts w:ascii="Arial" w:hAnsi="Arial" w:cs="Arial"/>
          <w:sz w:val="22"/>
        </w:rPr>
      </w:pPr>
      <w:r>
        <w:rPr>
          <w:rFonts w:hint="eastAsia" w:ascii="Arial" w:hAnsi="Arial" w:cs="Times New Roman"/>
          <w:bCs/>
          <w:sz w:val="22"/>
        </w:rPr>
        <w:t>技援活动承包商将承担</w:t>
      </w:r>
      <w:r>
        <w:rPr>
          <w:rFonts w:hint="eastAsia" w:ascii="Arial" w:hAnsi="Arial" w:cs="Times New Roman"/>
          <w:sz w:val="22"/>
        </w:rPr>
        <w:t>技援活动实施期间环境与社会管理的主要责任。</w:t>
      </w:r>
      <w:r>
        <w:rPr>
          <w:rFonts w:hint="eastAsia" w:ascii="Arial" w:hAnsi="Arial" w:cs="Arial"/>
          <w:sz w:val="22"/>
        </w:rPr>
        <w:t>表4-3列出了技援活动承包商在技援活动实施的不同阶段的利益相关方参与职责。</w:t>
      </w:r>
    </w:p>
    <w:p>
      <w:pPr>
        <w:rPr>
          <w:rFonts w:ascii="Arial" w:hAnsi="Arial"/>
          <w:sz w:val="22"/>
          <w:szCs w:val="28"/>
        </w:rPr>
      </w:pPr>
    </w:p>
    <w:p>
      <w:pPr>
        <w:pStyle w:val="12"/>
        <w:jc w:val="center"/>
        <w:rPr>
          <w:rFonts w:ascii="Arial" w:hAnsi="Arial" w:eastAsia="宋体"/>
          <w:b/>
          <w:bCs/>
          <w:szCs w:val="24"/>
        </w:rPr>
      </w:pPr>
      <w:bookmarkStart w:id="80" w:name="_Toc110502494"/>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4</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3</w:t>
      </w:r>
      <w:r>
        <w:rPr>
          <w:rFonts w:hint="eastAsia" w:ascii="Arial" w:hAnsi="Arial" w:eastAsia="宋体"/>
          <w:b/>
          <w:bCs/>
          <w:szCs w:val="24"/>
        </w:rPr>
        <w:fldChar w:fldCharType="end"/>
      </w:r>
      <w:r>
        <w:rPr>
          <w:rFonts w:hint="eastAsia" w:ascii="Arial" w:hAnsi="Arial" w:eastAsia="宋体"/>
          <w:b/>
          <w:bCs/>
          <w:szCs w:val="24"/>
        </w:rPr>
        <w:t xml:space="preserve"> 技援活动承包商的职责</w:t>
      </w:r>
      <w:bookmarkEnd w:id="80"/>
    </w:p>
    <w:tbl>
      <w:tblPr>
        <w:tblStyle w:val="32"/>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dxa"/>
            <w:shd w:val="clear" w:color="auto" w:fill="E2EFD9" w:themeFill="accent6" w:themeFillTint="33"/>
            <w:vAlign w:val="center"/>
          </w:tcPr>
          <w:p>
            <w:pPr>
              <w:widowControl w:val="0"/>
              <w:jc w:val="center"/>
              <w:rPr>
                <w:rFonts w:ascii="Arial" w:hAnsi="Arial" w:cs="Arial"/>
                <w:b/>
                <w:bCs/>
                <w:sz w:val="20"/>
                <w:szCs w:val="21"/>
              </w:rPr>
            </w:pPr>
            <w:r>
              <w:rPr>
                <w:rFonts w:hint="eastAsia" w:ascii="Arial" w:hAnsi="Arial" w:cs="Arial"/>
                <w:b/>
                <w:bCs/>
                <w:sz w:val="20"/>
                <w:szCs w:val="21"/>
              </w:rPr>
              <w:t>阶段</w:t>
            </w:r>
          </w:p>
        </w:tc>
        <w:tc>
          <w:tcPr>
            <w:tcW w:w="7750" w:type="dxa"/>
            <w:shd w:val="clear" w:color="auto" w:fill="E2EFD9" w:themeFill="accent6" w:themeFillTint="33"/>
          </w:tcPr>
          <w:p>
            <w:pPr>
              <w:widowControl w:val="0"/>
              <w:jc w:val="center"/>
              <w:rPr>
                <w:rFonts w:ascii="Arial" w:hAnsi="Arial" w:cs="Arial"/>
                <w:b/>
                <w:bCs/>
                <w:sz w:val="20"/>
                <w:szCs w:val="21"/>
              </w:rPr>
            </w:pPr>
            <w:r>
              <w:rPr>
                <w:rFonts w:hint="eastAsia" w:ascii="Arial" w:hAnsi="Arial" w:cs="Arial"/>
                <w:b/>
                <w:bCs/>
                <w:sz w:val="20"/>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dxa"/>
            <w:shd w:val="clear" w:color="auto" w:fill="FFFFFF" w:themeFill="background1"/>
            <w:vAlign w:val="center"/>
          </w:tcPr>
          <w:p>
            <w:pPr>
              <w:widowControl w:val="0"/>
              <w:jc w:val="center"/>
              <w:rPr>
                <w:rFonts w:ascii="Arial" w:hAnsi="Arial"/>
                <w:b/>
                <w:bCs/>
                <w:sz w:val="20"/>
                <w:szCs w:val="21"/>
              </w:rPr>
            </w:pPr>
            <w:r>
              <w:rPr>
                <w:rFonts w:hint="eastAsia" w:ascii="Arial" w:hAnsi="Arial"/>
                <w:b/>
                <w:bCs/>
                <w:sz w:val="20"/>
                <w:szCs w:val="21"/>
              </w:rPr>
              <w:t>准备阶段</w:t>
            </w:r>
          </w:p>
        </w:tc>
        <w:tc>
          <w:tcPr>
            <w:tcW w:w="7750" w:type="dxa"/>
            <w:shd w:val="clear" w:color="auto" w:fill="FFFFFF" w:themeFill="background1"/>
          </w:tcPr>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在技援活动研究／设计启动初期，按照任务大纲的要求，准备符合世行ESS10要求的利益相关方参</w:t>
            </w:r>
            <w:r>
              <w:rPr>
                <w:rFonts w:hint="eastAsia" w:ascii="Arial" w:hAnsi="Arial" w:eastAsia="宋体"/>
                <w:sz w:val="20"/>
                <w:szCs w:val="21"/>
                <w:lang w:val="en-GB"/>
              </w:rPr>
              <w:t>与计划（作为工作方案的一部分），并报送国家项目办（国家层面技援活动）或省项目办（省级层面技援活动）审查；</w:t>
            </w:r>
          </w:p>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对于支持详细项目设计的第一类技援活动，利益相关方参与计划不仅要包含设计期间的利益相关方参与，还应当包含符合世行ESS10要求的未来实施期间的利益相关方参与计划。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dxa"/>
            <w:vAlign w:val="center"/>
          </w:tcPr>
          <w:p>
            <w:pPr>
              <w:widowControl w:val="0"/>
              <w:jc w:val="center"/>
              <w:rPr>
                <w:rFonts w:ascii="Arial" w:hAnsi="Arial" w:cs="Arial"/>
                <w:b/>
                <w:bCs/>
                <w:sz w:val="20"/>
                <w:szCs w:val="21"/>
              </w:rPr>
            </w:pPr>
            <w:r>
              <w:rPr>
                <w:rFonts w:hint="eastAsia" w:ascii="Arial" w:hAnsi="Arial"/>
                <w:b/>
                <w:bCs/>
                <w:sz w:val="20"/>
                <w:szCs w:val="21"/>
              </w:rPr>
              <w:t>研究／设计阶段</w:t>
            </w:r>
          </w:p>
        </w:tc>
        <w:tc>
          <w:tcPr>
            <w:tcW w:w="7750" w:type="dxa"/>
          </w:tcPr>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实施世行审查通过的利益相关方参与计划，并以半年报形式向国家项目办</w:t>
            </w:r>
            <w:r>
              <w:rPr>
                <w:rFonts w:hint="eastAsia" w:ascii="Arial" w:hAnsi="Arial" w:eastAsia="宋体"/>
                <w:sz w:val="20"/>
                <w:szCs w:val="21"/>
                <w:lang w:val="en-GB"/>
              </w:rPr>
              <w:t>（国家层面技援活动）</w:t>
            </w:r>
            <w:r>
              <w:rPr>
                <w:rFonts w:hint="eastAsia" w:ascii="Arial" w:hAnsi="Arial" w:eastAsia="宋体"/>
                <w:sz w:val="20"/>
                <w:szCs w:val="21"/>
              </w:rPr>
              <w:t>或</w:t>
            </w:r>
            <w:r>
              <w:rPr>
                <w:rFonts w:hint="eastAsia" w:ascii="Arial" w:hAnsi="Arial" w:eastAsia="宋体"/>
                <w:sz w:val="20"/>
                <w:szCs w:val="21"/>
                <w:lang w:val="en-GB"/>
              </w:rPr>
              <w:t>省项目办（省级层面技援活动）</w:t>
            </w:r>
            <w:r>
              <w:rPr>
                <w:rFonts w:hint="eastAsia" w:ascii="Arial" w:hAnsi="Arial" w:eastAsia="宋体"/>
                <w:sz w:val="20"/>
                <w:szCs w:val="21"/>
              </w:rPr>
              <w:t>汇报实施情况。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dxa"/>
            <w:vAlign w:val="center"/>
          </w:tcPr>
          <w:p>
            <w:pPr>
              <w:widowControl w:val="0"/>
              <w:jc w:val="center"/>
              <w:rPr>
                <w:rFonts w:ascii="Arial" w:hAnsi="Arial" w:cs="Arial"/>
                <w:b/>
                <w:bCs/>
                <w:sz w:val="20"/>
                <w:szCs w:val="21"/>
              </w:rPr>
            </w:pPr>
            <w:r>
              <w:rPr>
                <w:rFonts w:hint="eastAsia" w:ascii="Arial" w:hAnsi="Arial"/>
                <w:b/>
                <w:bCs/>
                <w:sz w:val="20"/>
                <w:szCs w:val="21"/>
              </w:rPr>
              <w:t>评审阶段</w:t>
            </w:r>
          </w:p>
        </w:tc>
        <w:tc>
          <w:tcPr>
            <w:tcW w:w="7750" w:type="dxa"/>
          </w:tcPr>
          <w:p>
            <w:pPr>
              <w:pStyle w:val="41"/>
              <w:widowControl w:val="0"/>
              <w:numPr>
                <w:ilvl w:val="0"/>
                <w:numId w:val="21"/>
              </w:numPr>
              <w:ind w:firstLineChars="0"/>
              <w:jc w:val="both"/>
              <w:rPr>
                <w:rFonts w:ascii="Arial" w:hAnsi="Arial" w:eastAsia="宋体"/>
                <w:sz w:val="20"/>
                <w:szCs w:val="21"/>
              </w:rPr>
            </w:pPr>
            <w:r>
              <w:rPr>
                <w:rFonts w:hint="eastAsia" w:ascii="Arial" w:hAnsi="Arial" w:eastAsia="宋体"/>
                <w:sz w:val="20"/>
                <w:szCs w:val="21"/>
              </w:rPr>
              <w:t>组织利益相关方参与活动，了解各方对报告成果的看法、意见和建议，相应进行修改完善，并及时反馈；更新后的研究成果报送报送国家项目办</w:t>
            </w:r>
            <w:r>
              <w:rPr>
                <w:rFonts w:hint="eastAsia" w:ascii="Arial" w:hAnsi="Arial" w:eastAsia="宋体"/>
                <w:sz w:val="20"/>
                <w:szCs w:val="21"/>
                <w:lang w:val="en-GB"/>
              </w:rPr>
              <w:t>（国家层面技援活动）</w:t>
            </w:r>
            <w:r>
              <w:rPr>
                <w:rFonts w:hint="eastAsia" w:ascii="Arial" w:hAnsi="Arial" w:eastAsia="宋体"/>
                <w:sz w:val="20"/>
                <w:szCs w:val="21"/>
              </w:rPr>
              <w:t>或</w:t>
            </w:r>
            <w:r>
              <w:rPr>
                <w:rFonts w:hint="eastAsia" w:ascii="Arial" w:hAnsi="Arial" w:eastAsia="宋体"/>
                <w:sz w:val="20"/>
                <w:szCs w:val="21"/>
                <w:lang w:val="en-GB"/>
              </w:rPr>
              <w:t>省项目办（省级层面技援活动）</w:t>
            </w:r>
            <w:r>
              <w:rPr>
                <w:rFonts w:hint="eastAsia" w:ascii="Arial" w:hAnsi="Arial" w:eastAsia="宋体"/>
                <w:sz w:val="20"/>
                <w:szCs w:val="21"/>
              </w:rPr>
              <w:t>。</w:t>
            </w:r>
          </w:p>
        </w:tc>
      </w:tr>
    </w:tbl>
    <w:p>
      <w:pPr>
        <w:rPr>
          <w:rFonts w:ascii="Arial" w:hAnsi="Arial"/>
          <w:sz w:val="22"/>
          <w:szCs w:val="28"/>
        </w:rPr>
      </w:pPr>
    </w:p>
    <w:p>
      <w:pPr>
        <w:pStyle w:val="3"/>
        <w:numPr>
          <w:ilvl w:val="0"/>
          <w:numId w:val="20"/>
        </w:numPr>
        <w:spacing w:before="0" w:after="0" w:line="240" w:lineRule="auto"/>
        <w:rPr>
          <w:rFonts w:ascii="Arial" w:hAnsi="Arial" w:eastAsia="宋体" w:cs="宋体"/>
          <w:sz w:val="24"/>
          <w:szCs w:val="24"/>
        </w:rPr>
      </w:pPr>
      <w:bookmarkStart w:id="81" w:name="_Toc110502476"/>
      <w:r>
        <w:rPr>
          <w:rFonts w:hint="eastAsia" w:ascii="Arial" w:hAnsi="Arial" w:eastAsia="宋体" w:cs="宋体"/>
          <w:sz w:val="24"/>
          <w:szCs w:val="24"/>
        </w:rPr>
        <w:t>信息公开策略</w:t>
      </w:r>
      <w:bookmarkEnd w:id="81"/>
    </w:p>
    <w:p>
      <w:pPr>
        <w:pStyle w:val="3"/>
        <w:numPr>
          <w:ilvl w:val="2"/>
          <w:numId w:val="22"/>
        </w:numPr>
        <w:tabs>
          <w:tab w:val="clear" w:pos="420"/>
        </w:tabs>
        <w:spacing w:before="0" w:after="0" w:line="240" w:lineRule="auto"/>
        <w:rPr>
          <w:rFonts w:ascii="Arial" w:hAnsi="Arial" w:eastAsia="宋体"/>
          <w:sz w:val="22"/>
          <w:szCs w:val="24"/>
        </w:rPr>
      </w:pPr>
      <w:bookmarkStart w:id="82" w:name="_Toc110502477"/>
      <w:r>
        <w:rPr>
          <w:rFonts w:hint="eastAsia" w:ascii="Arial" w:hAnsi="Arial" w:eastAsia="宋体"/>
          <w:sz w:val="22"/>
          <w:szCs w:val="24"/>
        </w:rPr>
        <w:t>不同类型项目活动信息公开的主要内容</w:t>
      </w:r>
      <w:bookmarkEnd w:id="82"/>
    </w:p>
    <w:p>
      <w:pPr>
        <w:ind w:firstLine="440" w:firstLineChars="200"/>
        <w:jc w:val="both"/>
        <w:rPr>
          <w:rFonts w:ascii="Arial" w:hAnsi="Arial"/>
          <w:sz w:val="22"/>
        </w:rPr>
      </w:pPr>
      <w:r>
        <w:rPr>
          <w:rFonts w:hint="eastAsia" w:ascii="Arial" w:hAnsi="Arial"/>
          <w:sz w:val="22"/>
        </w:rPr>
        <w:t>本项目的信息公开主要由国家项目办和省项目办进行。需要进行信息公开的主要内容见表4-4。</w:t>
      </w:r>
    </w:p>
    <w:p>
      <w:pPr>
        <w:ind w:firstLine="440" w:firstLineChars="200"/>
        <w:jc w:val="both"/>
        <w:rPr>
          <w:rFonts w:ascii="Arial" w:hAnsi="Arial"/>
          <w:sz w:val="22"/>
        </w:rPr>
      </w:pPr>
      <w:r>
        <w:rPr>
          <w:rFonts w:hint="eastAsia" w:ascii="Arial" w:hAnsi="Arial"/>
          <w:sz w:val="22"/>
        </w:rPr>
        <w:t>国家项目办和省项目办应在项目准备阶段及时公开技援活动的内容、性质和持续时间，并公开外部沟通机制和申诉处理渠道以及利益相关方参与方案；在研究阶段，通过官网或者其他媒体向公众公开项目的潜在风险和影响以及缓解措施（尤其针对弱势群体）；在评审阶段，通过官网公开项目设计或研究成果草案，广泛征求意见。</w:t>
      </w:r>
    </w:p>
    <w:p>
      <w:pPr>
        <w:rPr>
          <w:rFonts w:ascii="Arial" w:hAnsi="Arial"/>
          <w:sz w:val="22"/>
          <w:szCs w:val="28"/>
        </w:rPr>
      </w:pPr>
    </w:p>
    <w:p>
      <w:pPr>
        <w:pStyle w:val="12"/>
        <w:jc w:val="center"/>
        <w:rPr>
          <w:rFonts w:ascii="Arial" w:hAnsi="Arial" w:eastAsia="宋体"/>
          <w:b/>
          <w:bCs/>
          <w:szCs w:val="24"/>
        </w:rPr>
      </w:pPr>
      <w:bookmarkStart w:id="83" w:name="_Toc110502495"/>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4</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4</w:t>
      </w:r>
      <w:r>
        <w:rPr>
          <w:rFonts w:hint="eastAsia" w:ascii="Arial" w:hAnsi="Arial" w:eastAsia="宋体"/>
          <w:b/>
          <w:bCs/>
          <w:szCs w:val="24"/>
        </w:rPr>
        <w:fldChar w:fldCharType="end"/>
      </w:r>
      <w:r>
        <w:rPr>
          <w:rFonts w:hint="eastAsia" w:ascii="Arial" w:hAnsi="Arial" w:eastAsia="宋体"/>
          <w:b/>
          <w:bCs/>
          <w:szCs w:val="24"/>
        </w:rPr>
        <w:t xml:space="preserve"> 信息公开的主要内容</w:t>
      </w:r>
      <w:bookmarkEnd w:id="83"/>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E2EFD9" w:themeFill="accent6" w:themeFillTint="33"/>
            <w:vAlign w:val="center"/>
          </w:tcPr>
          <w:p>
            <w:pPr>
              <w:widowControl w:val="0"/>
              <w:jc w:val="center"/>
              <w:rPr>
                <w:rFonts w:ascii="Arial" w:hAnsi="Arial"/>
                <w:b/>
                <w:bCs/>
                <w:sz w:val="20"/>
                <w:szCs w:val="21"/>
              </w:rPr>
            </w:pPr>
            <w:r>
              <w:rPr>
                <w:rFonts w:hint="eastAsia" w:ascii="Arial" w:hAnsi="Arial"/>
                <w:b/>
                <w:bCs/>
                <w:sz w:val="20"/>
                <w:szCs w:val="21"/>
              </w:rPr>
              <w:t>阶段</w:t>
            </w:r>
          </w:p>
        </w:tc>
        <w:tc>
          <w:tcPr>
            <w:tcW w:w="6422" w:type="dxa"/>
            <w:shd w:val="clear" w:color="auto" w:fill="E2EFD9" w:themeFill="accent6" w:themeFillTint="33"/>
            <w:vAlign w:val="center"/>
          </w:tcPr>
          <w:p>
            <w:pPr>
              <w:widowControl w:val="0"/>
              <w:jc w:val="center"/>
              <w:rPr>
                <w:rFonts w:ascii="Arial" w:hAnsi="Arial"/>
                <w:b/>
                <w:bCs/>
                <w:sz w:val="20"/>
                <w:szCs w:val="21"/>
              </w:rPr>
            </w:pPr>
            <w:r>
              <w:rPr>
                <w:rFonts w:hint="eastAsia" w:ascii="Arial" w:hAnsi="Arial"/>
                <w:b/>
                <w:bCs/>
                <w:sz w:val="20"/>
                <w:szCs w:val="21"/>
              </w:rPr>
              <w:t>信息公开的主要内容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widowControl w:val="0"/>
              <w:jc w:val="center"/>
              <w:rPr>
                <w:rFonts w:ascii="Arial" w:hAnsi="Arial"/>
                <w:sz w:val="20"/>
                <w:szCs w:val="21"/>
              </w:rPr>
            </w:pPr>
            <w:r>
              <w:rPr>
                <w:rFonts w:hint="eastAsia" w:ascii="Arial" w:hAnsi="Arial"/>
                <w:b/>
                <w:bCs/>
                <w:sz w:val="20"/>
                <w:szCs w:val="21"/>
              </w:rPr>
              <w:t>准备阶段</w:t>
            </w:r>
          </w:p>
        </w:tc>
        <w:tc>
          <w:tcPr>
            <w:tcW w:w="6422" w:type="dxa"/>
            <w:vAlign w:val="center"/>
          </w:tcPr>
          <w:p>
            <w:pPr>
              <w:widowControl w:val="0"/>
              <w:jc w:val="both"/>
              <w:rPr>
                <w:rFonts w:ascii="Arial" w:hAnsi="Arial"/>
                <w:sz w:val="20"/>
                <w:szCs w:val="21"/>
              </w:rPr>
            </w:pPr>
            <w:r>
              <w:rPr>
                <w:rFonts w:hint="eastAsia" w:ascii="Arial" w:hAnsi="Arial"/>
                <w:sz w:val="20"/>
                <w:szCs w:val="21"/>
              </w:rPr>
              <w:t>技援活动的内容、性质、持续时间；国家项目办和省项目办的外部沟通和申诉处理渠道；利益相关方参与方案。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widowControl w:val="0"/>
              <w:jc w:val="center"/>
              <w:rPr>
                <w:rFonts w:ascii="Arial" w:hAnsi="Arial"/>
                <w:sz w:val="20"/>
                <w:szCs w:val="21"/>
              </w:rPr>
            </w:pPr>
            <w:r>
              <w:rPr>
                <w:rFonts w:hint="eastAsia" w:ascii="Arial" w:hAnsi="Arial"/>
                <w:b/>
                <w:bCs/>
                <w:sz w:val="20"/>
                <w:szCs w:val="21"/>
              </w:rPr>
              <w:t>研究／设计阶段</w:t>
            </w:r>
          </w:p>
        </w:tc>
        <w:tc>
          <w:tcPr>
            <w:tcW w:w="6422" w:type="dxa"/>
            <w:vAlign w:val="center"/>
          </w:tcPr>
          <w:p>
            <w:pPr>
              <w:widowControl w:val="0"/>
              <w:jc w:val="both"/>
              <w:rPr>
                <w:rFonts w:ascii="Arial" w:hAnsi="Arial"/>
                <w:sz w:val="20"/>
                <w:szCs w:val="21"/>
              </w:rPr>
            </w:pPr>
            <w:r>
              <w:rPr>
                <w:rFonts w:hint="eastAsia" w:ascii="Arial" w:hAnsi="Arial"/>
                <w:sz w:val="20"/>
                <w:szCs w:val="21"/>
              </w:rPr>
              <w:t>项目的潜在风险和影响以及缓解措施（尤其针对弱势群体）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0" w:type="dxa"/>
            <w:vAlign w:val="center"/>
          </w:tcPr>
          <w:p>
            <w:pPr>
              <w:widowControl w:val="0"/>
              <w:jc w:val="center"/>
              <w:rPr>
                <w:rFonts w:ascii="Arial" w:hAnsi="Arial"/>
                <w:sz w:val="20"/>
                <w:szCs w:val="21"/>
              </w:rPr>
            </w:pPr>
            <w:r>
              <w:rPr>
                <w:rFonts w:hint="eastAsia" w:ascii="Arial" w:hAnsi="Arial"/>
                <w:b/>
                <w:bCs/>
                <w:sz w:val="20"/>
                <w:szCs w:val="21"/>
              </w:rPr>
              <w:t>评审阶段</w:t>
            </w:r>
          </w:p>
        </w:tc>
        <w:tc>
          <w:tcPr>
            <w:tcW w:w="6422" w:type="dxa"/>
            <w:vAlign w:val="center"/>
          </w:tcPr>
          <w:p>
            <w:pPr>
              <w:widowControl w:val="0"/>
              <w:jc w:val="both"/>
              <w:rPr>
                <w:rFonts w:ascii="Arial" w:hAnsi="Arial"/>
                <w:sz w:val="20"/>
                <w:szCs w:val="21"/>
              </w:rPr>
            </w:pPr>
            <w:r>
              <w:rPr>
                <w:rFonts w:hint="eastAsia" w:ascii="Arial" w:hAnsi="Arial"/>
                <w:sz w:val="20"/>
                <w:szCs w:val="21"/>
              </w:rPr>
              <w:t>项目设计或研究成果草案以及终稿。</w:t>
            </w:r>
          </w:p>
        </w:tc>
      </w:tr>
    </w:tbl>
    <w:p>
      <w:pPr>
        <w:jc w:val="both"/>
        <w:rPr>
          <w:rFonts w:ascii="Arial" w:hAnsi="Arial"/>
          <w:sz w:val="22"/>
        </w:rPr>
      </w:pPr>
    </w:p>
    <w:p>
      <w:pPr>
        <w:pStyle w:val="3"/>
        <w:numPr>
          <w:ilvl w:val="2"/>
          <w:numId w:val="22"/>
        </w:numPr>
        <w:tabs>
          <w:tab w:val="clear" w:pos="420"/>
        </w:tabs>
        <w:spacing w:before="0" w:after="0" w:line="240" w:lineRule="auto"/>
        <w:rPr>
          <w:rFonts w:ascii="Arial" w:hAnsi="Arial" w:eastAsia="宋体"/>
          <w:sz w:val="22"/>
          <w:szCs w:val="24"/>
        </w:rPr>
      </w:pPr>
      <w:bookmarkStart w:id="84" w:name="_Toc110502478"/>
      <w:r>
        <w:rPr>
          <w:rFonts w:hint="eastAsia" w:ascii="Arial" w:hAnsi="Arial" w:eastAsia="宋体"/>
          <w:sz w:val="22"/>
          <w:szCs w:val="24"/>
        </w:rPr>
        <w:t>不同类型项目活动信息公开的主要方法</w:t>
      </w:r>
      <w:bookmarkEnd w:id="84"/>
    </w:p>
    <w:p>
      <w:pPr>
        <w:ind w:firstLine="440" w:firstLineChars="200"/>
        <w:jc w:val="both"/>
        <w:rPr>
          <w:rFonts w:ascii="Arial" w:hAnsi="Arial" w:cs="Arial"/>
          <w:sz w:val="22"/>
        </w:rPr>
      </w:pPr>
      <w:r>
        <w:rPr>
          <w:rFonts w:hint="eastAsia" w:ascii="Arial" w:hAnsi="Arial" w:cs="Arial"/>
          <w:sz w:val="22"/>
        </w:rPr>
        <w:t>国家项目办和省项目办将在适当的地点针对受影响方和其他利益相关者以通俗易懂的语言，及时发布以上信息。公示时间不少于7个工作日。针对不同类型的项目活动以及不同的利益相关者，应采取不同的信息公开的方法。</w:t>
      </w:r>
    </w:p>
    <w:p>
      <w:pPr>
        <w:snapToGrid w:val="0"/>
        <w:ind w:firstLine="440" w:firstLineChars="200"/>
        <w:jc w:val="both"/>
        <w:rPr>
          <w:rFonts w:ascii="Arial" w:hAnsi="Arial" w:cs="Arial"/>
          <w:sz w:val="22"/>
        </w:rPr>
      </w:pPr>
      <w:r>
        <w:rPr>
          <w:rFonts w:hint="eastAsia" w:ascii="Arial" w:hAnsi="Arial" w:cs="Arial"/>
          <w:sz w:val="22"/>
        </w:rPr>
        <w:t>所有公开的信息都需进行完善的记录。表4-5提供了信息公开记录的模板。</w:t>
      </w:r>
    </w:p>
    <w:p>
      <w:pPr>
        <w:rPr>
          <w:rFonts w:ascii="Arial" w:hAnsi="Arial"/>
          <w:sz w:val="22"/>
          <w:szCs w:val="28"/>
        </w:rPr>
      </w:pPr>
      <w:bookmarkStart w:id="85" w:name="_Toc63717042"/>
    </w:p>
    <w:p>
      <w:pPr>
        <w:pStyle w:val="12"/>
        <w:jc w:val="center"/>
        <w:rPr>
          <w:rFonts w:ascii="Arial" w:hAnsi="Arial" w:eastAsia="宋体"/>
          <w:b/>
          <w:bCs/>
          <w:szCs w:val="24"/>
        </w:rPr>
      </w:pPr>
      <w:bookmarkStart w:id="86" w:name="_Toc110502496"/>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4</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5</w:t>
      </w:r>
      <w:r>
        <w:rPr>
          <w:rFonts w:hint="eastAsia" w:ascii="Arial" w:hAnsi="Arial" w:eastAsia="宋体"/>
          <w:b/>
          <w:bCs/>
          <w:szCs w:val="24"/>
        </w:rPr>
        <w:fldChar w:fldCharType="end"/>
      </w:r>
      <w:r>
        <w:rPr>
          <w:rFonts w:hint="eastAsia" w:ascii="Arial" w:hAnsi="Arial" w:eastAsia="宋体"/>
          <w:b/>
          <w:bCs/>
          <w:szCs w:val="24"/>
        </w:rPr>
        <w:t xml:space="preserve"> 信息公开记录模板</w:t>
      </w:r>
      <w:bookmarkEnd w:id="85"/>
      <w:bookmarkEnd w:id="86"/>
      <w:bookmarkStart w:id="87" w:name="_Toc18063"/>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1707"/>
        <w:gridCol w:w="986"/>
        <w:gridCol w:w="986"/>
        <w:gridCol w:w="2134"/>
        <w:gridCol w:w="262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tblHeader/>
          <w:jc w:val="center"/>
        </w:trPr>
        <w:tc>
          <w:tcPr>
            <w:tcW w:w="876" w:type="pct"/>
            <w:shd w:val="clear" w:color="auto" w:fill="E2EFD9" w:themeFill="accent6" w:themeFillTint="33"/>
            <w:vAlign w:val="center"/>
          </w:tcPr>
          <w:p>
            <w:pPr>
              <w:jc w:val="center"/>
              <w:rPr>
                <w:rFonts w:ascii="Arial" w:hAnsi="Arial" w:cs="Arial"/>
                <w:b/>
                <w:bCs/>
                <w:sz w:val="20"/>
                <w:szCs w:val="21"/>
              </w:rPr>
            </w:pPr>
            <w:r>
              <w:rPr>
                <w:rFonts w:hint="eastAsia" w:ascii="Arial" w:hAnsi="Arial" w:cs="Arial"/>
                <w:b/>
                <w:bCs/>
                <w:sz w:val="20"/>
                <w:szCs w:val="21"/>
              </w:rPr>
              <w:t>公开的信息</w:t>
            </w:r>
          </w:p>
        </w:tc>
        <w:tc>
          <w:tcPr>
            <w:tcW w:w="506" w:type="pct"/>
            <w:shd w:val="clear" w:color="auto" w:fill="E2EFD9" w:themeFill="accent6" w:themeFillTint="33"/>
            <w:vAlign w:val="center"/>
          </w:tcPr>
          <w:p>
            <w:pPr>
              <w:jc w:val="center"/>
              <w:rPr>
                <w:rFonts w:ascii="Arial" w:hAnsi="Arial" w:cs="Arial"/>
                <w:b/>
                <w:bCs/>
                <w:sz w:val="20"/>
                <w:szCs w:val="21"/>
              </w:rPr>
            </w:pPr>
            <w:r>
              <w:rPr>
                <w:rFonts w:hint="eastAsia" w:ascii="Arial" w:hAnsi="Arial" w:cs="Arial"/>
                <w:b/>
                <w:bCs/>
                <w:sz w:val="20"/>
                <w:szCs w:val="21"/>
              </w:rPr>
              <w:t>地点</w:t>
            </w:r>
          </w:p>
        </w:tc>
        <w:tc>
          <w:tcPr>
            <w:tcW w:w="506" w:type="pct"/>
            <w:shd w:val="clear" w:color="auto" w:fill="E2EFD9" w:themeFill="accent6" w:themeFillTint="33"/>
            <w:vAlign w:val="center"/>
          </w:tcPr>
          <w:p>
            <w:pPr>
              <w:jc w:val="center"/>
              <w:rPr>
                <w:rFonts w:ascii="Arial" w:hAnsi="Arial" w:cs="Arial"/>
                <w:b/>
                <w:bCs/>
                <w:sz w:val="20"/>
                <w:szCs w:val="21"/>
              </w:rPr>
            </w:pPr>
            <w:r>
              <w:rPr>
                <w:rFonts w:hint="eastAsia" w:ascii="Arial" w:hAnsi="Arial" w:cs="Arial"/>
                <w:b/>
                <w:bCs/>
                <w:sz w:val="20"/>
                <w:szCs w:val="21"/>
              </w:rPr>
              <w:t>方法</w:t>
            </w:r>
          </w:p>
        </w:tc>
        <w:tc>
          <w:tcPr>
            <w:tcW w:w="1095" w:type="pct"/>
            <w:shd w:val="clear" w:color="auto" w:fill="E2EFD9" w:themeFill="accent6" w:themeFillTint="33"/>
            <w:vAlign w:val="center"/>
          </w:tcPr>
          <w:p>
            <w:pPr>
              <w:jc w:val="center"/>
              <w:rPr>
                <w:rFonts w:ascii="Arial" w:hAnsi="Arial" w:cs="Arial"/>
                <w:b/>
                <w:bCs/>
                <w:sz w:val="20"/>
                <w:szCs w:val="21"/>
              </w:rPr>
            </w:pPr>
            <w:r>
              <w:rPr>
                <w:rFonts w:hint="eastAsia" w:ascii="Arial" w:hAnsi="Arial" w:cs="Arial"/>
                <w:b/>
                <w:bCs/>
                <w:sz w:val="20"/>
                <w:szCs w:val="21"/>
              </w:rPr>
              <w:t>目标利益相关方</w:t>
            </w:r>
          </w:p>
        </w:tc>
        <w:tc>
          <w:tcPr>
            <w:tcW w:w="1349" w:type="pct"/>
            <w:shd w:val="clear" w:color="auto" w:fill="E2EFD9" w:themeFill="accent6" w:themeFillTint="33"/>
            <w:vAlign w:val="center"/>
          </w:tcPr>
          <w:p>
            <w:pPr>
              <w:jc w:val="center"/>
              <w:rPr>
                <w:rFonts w:ascii="Arial" w:hAnsi="Arial" w:cs="Arial"/>
                <w:b/>
                <w:bCs/>
                <w:sz w:val="20"/>
                <w:szCs w:val="21"/>
              </w:rPr>
            </w:pPr>
            <w:r>
              <w:rPr>
                <w:rFonts w:hint="eastAsia" w:ascii="Arial" w:hAnsi="Arial" w:cs="Arial"/>
                <w:b/>
                <w:bCs/>
                <w:sz w:val="20"/>
                <w:szCs w:val="21"/>
              </w:rPr>
              <w:t>收到的意见及反馈</w:t>
            </w:r>
          </w:p>
        </w:tc>
        <w:tc>
          <w:tcPr>
            <w:tcW w:w="668" w:type="pct"/>
            <w:shd w:val="clear" w:color="auto" w:fill="E2EFD9" w:themeFill="accent6" w:themeFillTint="33"/>
            <w:vAlign w:val="center"/>
          </w:tcPr>
          <w:p>
            <w:pPr>
              <w:jc w:val="center"/>
              <w:rPr>
                <w:rFonts w:ascii="Arial" w:hAnsi="Arial" w:cs="Arial"/>
                <w:b/>
                <w:bCs/>
                <w:sz w:val="20"/>
                <w:szCs w:val="21"/>
              </w:rPr>
            </w:pPr>
            <w:r>
              <w:rPr>
                <w:rFonts w:hint="eastAsia" w:ascii="Arial" w:hAnsi="Arial" w:cs="Arial"/>
                <w:b/>
                <w:bCs/>
                <w:sz w:val="20"/>
                <w:szCs w:val="21"/>
              </w:rPr>
              <w:t>责任机构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876" w:type="pct"/>
          </w:tcPr>
          <w:p>
            <w:pPr>
              <w:rPr>
                <w:rFonts w:ascii="Arial" w:hAnsi="Arial" w:cs="Arial"/>
                <w:sz w:val="20"/>
                <w:szCs w:val="21"/>
              </w:rPr>
            </w:pPr>
          </w:p>
        </w:tc>
        <w:tc>
          <w:tcPr>
            <w:tcW w:w="506" w:type="pct"/>
          </w:tcPr>
          <w:p>
            <w:pPr>
              <w:rPr>
                <w:rFonts w:ascii="Arial" w:hAnsi="Arial" w:cs="Arial"/>
                <w:sz w:val="20"/>
                <w:szCs w:val="21"/>
              </w:rPr>
            </w:pPr>
          </w:p>
        </w:tc>
        <w:tc>
          <w:tcPr>
            <w:tcW w:w="506" w:type="pct"/>
          </w:tcPr>
          <w:p>
            <w:pPr>
              <w:rPr>
                <w:rFonts w:ascii="Arial" w:hAnsi="Arial" w:cs="Arial"/>
                <w:sz w:val="20"/>
                <w:szCs w:val="21"/>
              </w:rPr>
            </w:pPr>
          </w:p>
        </w:tc>
        <w:tc>
          <w:tcPr>
            <w:tcW w:w="1095" w:type="pct"/>
          </w:tcPr>
          <w:p>
            <w:pPr>
              <w:rPr>
                <w:rFonts w:ascii="Arial" w:hAnsi="Arial" w:cs="Arial"/>
                <w:sz w:val="20"/>
                <w:szCs w:val="21"/>
              </w:rPr>
            </w:pPr>
          </w:p>
        </w:tc>
        <w:tc>
          <w:tcPr>
            <w:tcW w:w="1349" w:type="pct"/>
          </w:tcPr>
          <w:p>
            <w:pPr>
              <w:rPr>
                <w:rFonts w:ascii="Arial" w:hAnsi="Arial" w:cs="Arial"/>
                <w:sz w:val="20"/>
                <w:szCs w:val="21"/>
              </w:rPr>
            </w:pPr>
          </w:p>
        </w:tc>
        <w:tc>
          <w:tcPr>
            <w:tcW w:w="668" w:type="pct"/>
          </w:tcPr>
          <w:p>
            <w:pPr>
              <w:rPr>
                <w:rFonts w:ascii="Arial" w:hAnsi="Arial" w:cs="Arial"/>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876" w:type="pct"/>
            <w:shd w:val="clear" w:color="auto" w:fill="auto"/>
          </w:tcPr>
          <w:p>
            <w:pPr>
              <w:rPr>
                <w:rFonts w:ascii="Arial" w:hAnsi="Arial" w:cs="Arial"/>
                <w:sz w:val="20"/>
                <w:szCs w:val="21"/>
              </w:rPr>
            </w:pPr>
          </w:p>
        </w:tc>
        <w:tc>
          <w:tcPr>
            <w:tcW w:w="506" w:type="pct"/>
          </w:tcPr>
          <w:p>
            <w:pPr>
              <w:rPr>
                <w:rFonts w:ascii="Arial" w:hAnsi="Arial" w:cs="Arial"/>
                <w:sz w:val="20"/>
                <w:szCs w:val="21"/>
              </w:rPr>
            </w:pPr>
          </w:p>
        </w:tc>
        <w:tc>
          <w:tcPr>
            <w:tcW w:w="506" w:type="pct"/>
          </w:tcPr>
          <w:p>
            <w:pPr>
              <w:rPr>
                <w:rFonts w:ascii="Arial" w:hAnsi="Arial" w:cs="Arial"/>
                <w:sz w:val="20"/>
                <w:szCs w:val="21"/>
              </w:rPr>
            </w:pPr>
          </w:p>
        </w:tc>
        <w:tc>
          <w:tcPr>
            <w:tcW w:w="1095" w:type="pct"/>
            <w:shd w:val="clear" w:color="auto" w:fill="auto"/>
          </w:tcPr>
          <w:p>
            <w:pPr>
              <w:rPr>
                <w:rFonts w:ascii="Arial" w:hAnsi="Arial" w:cs="Arial"/>
                <w:sz w:val="20"/>
                <w:szCs w:val="21"/>
              </w:rPr>
            </w:pPr>
          </w:p>
        </w:tc>
        <w:tc>
          <w:tcPr>
            <w:tcW w:w="1349" w:type="pct"/>
          </w:tcPr>
          <w:p>
            <w:pPr>
              <w:rPr>
                <w:rFonts w:ascii="Arial" w:hAnsi="Arial" w:cs="Arial"/>
                <w:sz w:val="20"/>
                <w:szCs w:val="21"/>
              </w:rPr>
            </w:pPr>
          </w:p>
        </w:tc>
        <w:tc>
          <w:tcPr>
            <w:tcW w:w="668" w:type="pct"/>
            <w:shd w:val="clear" w:color="auto" w:fill="auto"/>
          </w:tcPr>
          <w:p>
            <w:pPr>
              <w:rPr>
                <w:rFonts w:ascii="Arial" w:hAnsi="Arial" w:cs="Arial"/>
                <w:sz w:val="20"/>
                <w:szCs w:val="21"/>
              </w:rPr>
            </w:pPr>
          </w:p>
        </w:tc>
      </w:tr>
      <w:bookmarkEnd w:id="87"/>
    </w:tbl>
    <w:p>
      <w:pPr>
        <w:rPr>
          <w:rFonts w:ascii="Arial" w:hAnsi="Arial"/>
          <w:sz w:val="22"/>
          <w:szCs w:val="28"/>
        </w:rPr>
      </w:pPr>
    </w:p>
    <w:p>
      <w:pPr>
        <w:pStyle w:val="3"/>
        <w:numPr>
          <w:ilvl w:val="0"/>
          <w:numId w:val="20"/>
        </w:numPr>
        <w:spacing w:before="0" w:after="0" w:line="240" w:lineRule="auto"/>
        <w:rPr>
          <w:rFonts w:ascii="Arial" w:hAnsi="Arial" w:eastAsia="宋体" w:cs="宋体"/>
          <w:sz w:val="24"/>
          <w:szCs w:val="24"/>
        </w:rPr>
      </w:pPr>
      <w:bookmarkStart w:id="88" w:name="_Toc110502479"/>
      <w:r>
        <w:rPr>
          <w:rFonts w:hint="eastAsia" w:ascii="Arial" w:hAnsi="Arial" w:eastAsia="宋体" w:cs="宋体"/>
          <w:sz w:val="24"/>
          <w:szCs w:val="24"/>
        </w:rPr>
        <w:t>利益相关方磋商策略</w:t>
      </w:r>
      <w:bookmarkEnd w:id="88"/>
    </w:p>
    <w:p>
      <w:pPr>
        <w:pStyle w:val="29"/>
        <w:spacing w:before="0" w:beforeAutospacing="0" w:after="0" w:afterAutospacing="0"/>
        <w:ind w:firstLine="440" w:firstLineChars="200"/>
        <w:jc w:val="both"/>
        <w:rPr>
          <w:rFonts w:ascii="Arial" w:hAnsi="Arial"/>
          <w:sz w:val="22"/>
        </w:rPr>
      </w:pPr>
      <w:r>
        <w:rPr>
          <w:rFonts w:hint="eastAsia" w:ascii="Arial" w:hAnsi="Arial"/>
          <w:sz w:val="22"/>
        </w:rPr>
        <w:t>在技援活动实施的不同阶段，国家项目办、省项目办和技援活动承包商将各自开展有意义的利益相关方磋商活动。有意义的磋商是一个双向的过程，应该：</w:t>
      </w:r>
    </w:p>
    <w:p>
      <w:pPr>
        <w:pStyle w:val="29"/>
        <w:numPr>
          <w:ilvl w:val="0"/>
          <w:numId w:val="23"/>
        </w:numPr>
        <w:spacing w:before="0" w:beforeAutospacing="0" w:after="0" w:afterAutospacing="0"/>
        <w:jc w:val="both"/>
        <w:rPr>
          <w:rFonts w:ascii="Arial" w:hAnsi="Arial"/>
          <w:sz w:val="22"/>
        </w:rPr>
      </w:pPr>
      <w:r>
        <w:rPr>
          <w:rFonts w:hint="eastAsia" w:ascii="Arial" w:hAnsi="Arial"/>
          <w:sz w:val="22"/>
        </w:rPr>
        <w:t>从项目规划过程的早期开始，收集有关拟议项目的初期意见，并影响项目方案设计；</w:t>
      </w:r>
    </w:p>
    <w:p>
      <w:pPr>
        <w:pStyle w:val="29"/>
        <w:numPr>
          <w:ilvl w:val="0"/>
          <w:numId w:val="23"/>
        </w:numPr>
        <w:spacing w:before="0" w:beforeAutospacing="0" w:after="0" w:afterAutospacing="0"/>
        <w:jc w:val="both"/>
        <w:rPr>
          <w:rFonts w:ascii="Arial" w:hAnsi="Arial"/>
          <w:sz w:val="22"/>
        </w:rPr>
      </w:pPr>
      <w:r>
        <w:rPr>
          <w:rFonts w:hint="eastAsia" w:ascii="Arial" w:hAnsi="Arial"/>
          <w:sz w:val="22"/>
        </w:rPr>
        <w:t>鼓励利益相关方进行反馈，特别是以此作为影响项目设计和让利益相关方参与识别和缓解环境与社会风险与影响的一种方式；</w:t>
      </w:r>
    </w:p>
    <w:p>
      <w:pPr>
        <w:pStyle w:val="29"/>
        <w:numPr>
          <w:ilvl w:val="0"/>
          <w:numId w:val="23"/>
        </w:numPr>
        <w:spacing w:before="0" w:beforeAutospacing="0" w:after="0" w:afterAutospacing="0"/>
        <w:jc w:val="both"/>
        <w:rPr>
          <w:rFonts w:ascii="Arial" w:hAnsi="Arial"/>
          <w:sz w:val="22"/>
        </w:rPr>
      </w:pPr>
      <w:r>
        <w:rPr>
          <w:rFonts w:hint="eastAsia" w:ascii="Arial" w:hAnsi="Arial"/>
          <w:sz w:val="22"/>
        </w:rPr>
        <w:t>伴随风险和影响的出现持续进行；</w:t>
      </w:r>
    </w:p>
    <w:p>
      <w:pPr>
        <w:pStyle w:val="29"/>
        <w:numPr>
          <w:ilvl w:val="0"/>
          <w:numId w:val="23"/>
        </w:numPr>
        <w:spacing w:before="0" w:beforeAutospacing="0" w:after="0" w:afterAutospacing="0"/>
        <w:jc w:val="both"/>
        <w:rPr>
          <w:rFonts w:ascii="Arial" w:hAnsi="Arial"/>
          <w:sz w:val="22"/>
        </w:rPr>
      </w:pPr>
      <w:r>
        <w:rPr>
          <w:rFonts w:hint="eastAsia" w:ascii="Arial" w:hAnsi="Arial"/>
          <w:sz w:val="22"/>
        </w:rPr>
        <w:t>事先公开和传播相关的、透明的、客观的、有意义的、易于获取的信息，以便在一个时间范围内，以文化契合的方式用相关的当地语言以及可以被利益相关方理解的形式与之进行有意义的磋商；</w:t>
      </w:r>
    </w:p>
    <w:p>
      <w:pPr>
        <w:pStyle w:val="29"/>
        <w:numPr>
          <w:ilvl w:val="0"/>
          <w:numId w:val="23"/>
        </w:numPr>
        <w:spacing w:before="0" w:beforeAutospacing="0" w:after="0" w:afterAutospacing="0"/>
        <w:jc w:val="both"/>
        <w:rPr>
          <w:rFonts w:ascii="Arial" w:hAnsi="Arial"/>
          <w:sz w:val="22"/>
        </w:rPr>
      </w:pPr>
      <w:r>
        <w:rPr>
          <w:rFonts w:hint="eastAsia" w:ascii="Arial" w:hAnsi="Arial"/>
          <w:sz w:val="22"/>
        </w:rPr>
        <w:t>考虑并回应反馈；</w:t>
      </w:r>
    </w:p>
    <w:p>
      <w:pPr>
        <w:pStyle w:val="29"/>
        <w:numPr>
          <w:ilvl w:val="0"/>
          <w:numId w:val="23"/>
        </w:numPr>
        <w:spacing w:before="0" w:beforeAutospacing="0" w:after="0" w:afterAutospacing="0"/>
        <w:jc w:val="both"/>
        <w:rPr>
          <w:rFonts w:ascii="Arial" w:hAnsi="Arial"/>
          <w:sz w:val="22"/>
        </w:rPr>
      </w:pPr>
      <w:r>
        <w:rPr>
          <w:rFonts w:hint="eastAsia" w:ascii="Arial" w:hAnsi="Arial"/>
          <w:sz w:val="22"/>
        </w:rPr>
        <w:t xml:space="preserve">支持受项目影响的各利益相关方进行积极的大范围参与； </w:t>
      </w:r>
    </w:p>
    <w:p>
      <w:pPr>
        <w:pStyle w:val="29"/>
        <w:numPr>
          <w:ilvl w:val="0"/>
          <w:numId w:val="23"/>
        </w:numPr>
        <w:spacing w:before="0" w:beforeAutospacing="0" w:after="0" w:afterAutospacing="0"/>
        <w:jc w:val="both"/>
        <w:rPr>
          <w:rFonts w:ascii="Arial" w:hAnsi="Arial"/>
          <w:sz w:val="22"/>
        </w:rPr>
      </w:pPr>
      <w:r>
        <w:rPr>
          <w:rFonts w:hint="eastAsia" w:ascii="Arial" w:hAnsi="Arial"/>
          <w:sz w:val="22"/>
        </w:rPr>
        <w:t>不受外部操纵、干预、胁迫、歧视和恐吓。</w:t>
      </w:r>
    </w:p>
    <w:p>
      <w:pPr>
        <w:pStyle w:val="3"/>
        <w:tabs>
          <w:tab w:val="clear" w:pos="420"/>
        </w:tabs>
        <w:spacing w:before="0" w:after="0" w:line="240" w:lineRule="auto"/>
        <w:rPr>
          <w:rFonts w:ascii="Arial" w:hAnsi="Arial" w:eastAsia="宋体"/>
          <w:sz w:val="22"/>
          <w:szCs w:val="24"/>
        </w:rPr>
      </w:pPr>
      <w:bookmarkStart w:id="89" w:name="_Toc110502480"/>
      <w:r>
        <w:rPr>
          <w:rFonts w:hint="eastAsia" w:ascii="Arial" w:hAnsi="Arial" w:eastAsia="宋体"/>
          <w:sz w:val="22"/>
          <w:szCs w:val="24"/>
        </w:rPr>
        <w:t>4.4.1</w:t>
      </w:r>
      <w:r>
        <w:rPr>
          <w:rFonts w:hint="eastAsia" w:ascii="Arial" w:hAnsi="Arial" w:eastAsia="宋体"/>
          <w:sz w:val="22"/>
          <w:szCs w:val="24"/>
        </w:rPr>
        <w:tab/>
      </w:r>
      <w:r>
        <w:rPr>
          <w:rFonts w:hint="eastAsia" w:ascii="Arial" w:hAnsi="Arial" w:eastAsia="宋体"/>
          <w:sz w:val="22"/>
          <w:szCs w:val="24"/>
        </w:rPr>
        <w:t>项目活动利益相关方磋商的主要内容</w:t>
      </w:r>
      <w:bookmarkEnd w:id="89"/>
    </w:p>
    <w:p>
      <w:pPr>
        <w:ind w:firstLine="441" w:firstLineChars="200"/>
        <w:rPr>
          <w:rFonts w:ascii="Arial" w:hAnsi="Arial"/>
          <w:b/>
          <w:bCs/>
          <w:sz w:val="22"/>
        </w:rPr>
      </w:pPr>
      <w:r>
        <w:rPr>
          <w:rFonts w:hint="eastAsia" w:ascii="Arial" w:hAnsi="Arial"/>
          <w:b/>
          <w:bCs/>
          <w:sz w:val="22"/>
        </w:rPr>
        <w:t>1）国家项目办和省项目办</w:t>
      </w:r>
    </w:p>
    <w:p>
      <w:pPr>
        <w:ind w:firstLine="440" w:firstLineChars="200"/>
        <w:jc w:val="both"/>
        <w:rPr>
          <w:rFonts w:ascii="Arial" w:hAnsi="Arial"/>
          <w:sz w:val="22"/>
        </w:rPr>
      </w:pPr>
      <w:r>
        <w:rPr>
          <w:rFonts w:hint="eastAsia" w:ascii="Arial" w:hAnsi="Arial"/>
          <w:sz w:val="22"/>
        </w:rPr>
        <w:t>国家项目办、省项目办在项目准备阶段和项目评审阶段应开展利益相关方参与活动。</w:t>
      </w:r>
    </w:p>
    <w:p>
      <w:pPr>
        <w:ind w:firstLine="441" w:firstLineChars="200"/>
        <w:jc w:val="both"/>
        <w:rPr>
          <w:rFonts w:ascii="Arial" w:hAnsi="Arial" w:cs="Arial"/>
          <w:sz w:val="22"/>
        </w:rPr>
      </w:pPr>
      <w:r>
        <w:rPr>
          <w:rFonts w:hint="eastAsia" w:ascii="Arial" w:hAnsi="Arial" w:cs="Arial"/>
          <w:b/>
          <w:bCs/>
          <w:sz w:val="22"/>
          <w:u w:val="single"/>
        </w:rPr>
        <w:t>准备阶段</w:t>
      </w:r>
      <w:r>
        <w:rPr>
          <w:rFonts w:hint="eastAsia" w:ascii="Arial" w:hAnsi="Arial" w:cs="Arial"/>
          <w:bCs/>
          <w:sz w:val="22"/>
        </w:rPr>
        <w:t>：</w:t>
      </w:r>
      <w:r>
        <w:rPr>
          <w:rFonts w:hint="eastAsia" w:ascii="Arial" w:hAnsi="Arial" w:cs="Arial"/>
          <w:sz w:val="22"/>
        </w:rPr>
        <w:t>在技援活动启动前，国家项目办、省项目办向相关政府部门、行业协会、科研院所、代表企业和城乡居民等开展必要的咨询和协商活动，获取各利益相关方对技援活动研究内容的看法和建议，了解各方需求和关切点，进一步明确技援活动的目的、内容和任务要求。</w:t>
      </w:r>
    </w:p>
    <w:p>
      <w:pPr>
        <w:ind w:firstLine="440" w:firstLineChars="200"/>
        <w:jc w:val="both"/>
        <w:rPr>
          <w:rFonts w:ascii="Arial" w:hAnsi="Arial" w:cs="Arial"/>
          <w:sz w:val="22"/>
        </w:rPr>
      </w:pPr>
      <w:r>
        <w:rPr>
          <w:rFonts w:hint="eastAsia" w:ascii="Arial" w:hAnsi="Arial" w:cs="Calibri"/>
          <w:color w:val="000000"/>
          <w:sz w:val="22"/>
          <w:szCs w:val="22"/>
          <w:shd w:val="clear" w:color="auto" w:fill="FFFFFF"/>
        </w:rPr>
        <w:t>尤其针对第一类技援活动，省项目办将在实施技援活动前与工人、社区、居民和主管机关就现有设施和</w:t>
      </w:r>
      <w:r>
        <w:rPr>
          <w:rFonts w:ascii="Arial" w:hAnsi="Arial" w:cs="Calibri"/>
          <w:color w:val="000000"/>
          <w:sz w:val="22"/>
          <w:szCs w:val="22"/>
          <w:shd w:val="clear" w:color="auto" w:fill="FFFFFF"/>
        </w:rPr>
        <w:t>航运物流服务供应商</w:t>
      </w:r>
      <w:r>
        <w:rPr>
          <w:rFonts w:hint="eastAsia" w:ascii="Arial" w:hAnsi="Arial" w:cs="Calibri"/>
          <w:color w:val="000000"/>
          <w:sz w:val="22"/>
          <w:szCs w:val="22"/>
          <w:shd w:val="clear" w:color="auto" w:fill="FFFFFF"/>
        </w:rPr>
        <w:t>进行协商，从而了解他们对技援活动的态度和建议、他们的需求和关切，并且进一步确定可行性研究或技术设计。</w:t>
      </w:r>
    </w:p>
    <w:p>
      <w:pPr>
        <w:ind w:firstLine="440" w:firstLineChars="200"/>
        <w:jc w:val="both"/>
        <w:rPr>
          <w:rFonts w:ascii="Arial" w:hAnsi="Arial"/>
          <w:sz w:val="22"/>
        </w:rPr>
      </w:pPr>
      <w:r>
        <w:rPr>
          <w:rFonts w:hint="eastAsia" w:ascii="Arial" w:hAnsi="Arial" w:cs="Arial"/>
          <w:sz w:val="22"/>
        </w:rPr>
        <w:t>在启动每项技援活动之前，国家项目办和省项目办将在各自国家项目办环境与社会专家的支持下，识别利益相关方的主要类别，在工作任务大纲（TOR）中制定遵循世行环境与社会标准10（ESS10）的利益相关方参与的要求（相关的要求要点详见附件1的第一部分），并提交世行审查和批准。</w:t>
      </w:r>
    </w:p>
    <w:p>
      <w:pPr>
        <w:ind w:firstLine="441" w:firstLineChars="200"/>
        <w:jc w:val="both"/>
        <w:rPr>
          <w:rFonts w:ascii="Arial" w:hAnsi="Arial"/>
          <w:sz w:val="22"/>
        </w:rPr>
      </w:pPr>
      <w:r>
        <w:rPr>
          <w:rFonts w:hint="eastAsia" w:ascii="Arial" w:hAnsi="Arial" w:cs="Arial"/>
          <w:b/>
          <w:bCs/>
          <w:sz w:val="22"/>
          <w:u w:val="single"/>
        </w:rPr>
        <w:t>评审阶段</w:t>
      </w:r>
      <w:r>
        <w:rPr>
          <w:rFonts w:hint="eastAsia" w:ascii="Arial" w:hAnsi="Arial" w:cs="Arial"/>
          <w:bCs/>
          <w:sz w:val="22"/>
        </w:rPr>
        <w:t>：</w:t>
      </w:r>
      <w:r>
        <w:rPr>
          <w:rFonts w:hint="eastAsia" w:ascii="Arial" w:hAnsi="Arial" w:cs="Arial"/>
          <w:sz w:val="22"/>
        </w:rPr>
        <w:t>组织开展跨省份、跨部门的包括主要的利益相关方的参与活动，包括相关决策部门、地方政府、行业协会、科研院所、企业代表、社会公众代表、新闻媒体等，就研究成果广泛征求各方意见，并及时反馈。</w:t>
      </w:r>
    </w:p>
    <w:p>
      <w:pPr>
        <w:ind w:firstLine="441" w:firstLineChars="200"/>
        <w:rPr>
          <w:rFonts w:ascii="Arial" w:hAnsi="Arial"/>
          <w:b/>
          <w:bCs/>
          <w:sz w:val="22"/>
        </w:rPr>
      </w:pPr>
      <w:r>
        <w:rPr>
          <w:rFonts w:hint="eastAsia" w:ascii="Arial" w:hAnsi="Arial"/>
          <w:b/>
          <w:bCs/>
          <w:sz w:val="22"/>
        </w:rPr>
        <w:t>2）技援活动承包商</w:t>
      </w:r>
    </w:p>
    <w:p>
      <w:pPr>
        <w:ind w:firstLine="440" w:firstLineChars="200"/>
        <w:jc w:val="both"/>
        <w:rPr>
          <w:rFonts w:ascii="Arial" w:hAnsi="Arial"/>
          <w:b/>
          <w:bCs/>
          <w:sz w:val="22"/>
        </w:rPr>
      </w:pPr>
      <w:r>
        <w:rPr>
          <w:rFonts w:hint="eastAsia" w:ascii="Arial" w:hAnsi="Arial" w:cs="仿宋"/>
          <w:sz w:val="22"/>
        </w:rPr>
        <w:t>技援活动承包商应在技援活动整个研究过程开展充分的利益相关方的参与。</w:t>
      </w:r>
    </w:p>
    <w:p>
      <w:pPr>
        <w:ind w:firstLine="441" w:firstLineChars="200"/>
        <w:jc w:val="both"/>
        <w:rPr>
          <w:rFonts w:ascii="Arial" w:hAnsi="Arial" w:cs="Arial"/>
          <w:b/>
          <w:bCs/>
          <w:sz w:val="22"/>
          <w:u w:val="single"/>
        </w:rPr>
      </w:pPr>
      <w:r>
        <w:rPr>
          <w:rFonts w:hint="eastAsia" w:ascii="Arial" w:hAnsi="Arial" w:cs="Arial"/>
          <w:b/>
          <w:bCs/>
          <w:sz w:val="22"/>
          <w:u w:val="single"/>
        </w:rPr>
        <w:t>研究阶段</w:t>
      </w:r>
      <w:r>
        <w:rPr>
          <w:rFonts w:hint="eastAsia" w:ascii="Arial" w:hAnsi="Arial" w:cs="Arial"/>
          <w:bCs/>
          <w:sz w:val="22"/>
        </w:rPr>
        <w:t>：</w:t>
      </w:r>
      <w:r>
        <w:rPr>
          <w:rFonts w:hint="eastAsia" w:ascii="Arial" w:hAnsi="Arial" w:cs="Arial"/>
          <w:sz w:val="22"/>
        </w:rPr>
        <w:t>在技援活动研究启动时，技援活动承包商需根据任务大纲制定详细的利益相关方参与的安排（可作为工作方案的一部分）并通过国家项目办提交世行审查确认，相关的要点详见附件1的第二部分。该方案应确保及时提供相关的项目信息，构建畅通的利益相关方参与渠道，及时反馈各方的诉求和关切。在研究过程中，技援活动承包商将按照利益相关方参与的安排（可在研究过程中定期更新）开展信息公开和公众参与，并定期向国家项目办和省项目办报告利益相关方参与实施的情况。随着技援活动研究的推进，该实施方案可以进一步完善并提交世行审查确认。</w:t>
      </w:r>
    </w:p>
    <w:p>
      <w:pPr>
        <w:ind w:firstLine="440" w:firstLineChars="200"/>
        <w:rPr>
          <w:rFonts w:ascii="Arial" w:hAnsi="Arial" w:cs="仿宋"/>
          <w:sz w:val="22"/>
        </w:rPr>
      </w:pPr>
      <w:r>
        <w:rPr>
          <w:rFonts w:hint="eastAsia" w:ascii="Arial" w:hAnsi="Arial" w:cs="仿宋"/>
          <w:sz w:val="22"/>
        </w:rPr>
        <w:t>表4-6提供了制定公众咨询和参与计划关键内容的模板。</w:t>
      </w:r>
    </w:p>
    <w:p>
      <w:pPr>
        <w:rPr>
          <w:rFonts w:ascii="Arial" w:hAnsi="Arial"/>
          <w:sz w:val="22"/>
          <w:szCs w:val="28"/>
        </w:rPr>
      </w:pPr>
      <w:bookmarkStart w:id="90" w:name="_Toc63717040"/>
    </w:p>
    <w:p>
      <w:pPr>
        <w:pStyle w:val="12"/>
        <w:jc w:val="center"/>
        <w:rPr>
          <w:rFonts w:ascii="Arial" w:hAnsi="Arial" w:eastAsia="宋体"/>
          <w:b/>
          <w:bCs/>
          <w:szCs w:val="24"/>
        </w:rPr>
      </w:pPr>
      <w:bookmarkStart w:id="91" w:name="_Toc110502497"/>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4</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6</w:t>
      </w:r>
      <w:r>
        <w:rPr>
          <w:rFonts w:hint="eastAsia" w:ascii="Arial" w:hAnsi="Arial" w:eastAsia="宋体"/>
          <w:b/>
          <w:bCs/>
          <w:szCs w:val="24"/>
        </w:rPr>
        <w:fldChar w:fldCharType="end"/>
      </w:r>
      <w:r>
        <w:rPr>
          <w:rFonts w:hint="eastAsia" w:ascii="Arial" w:hAnsi="Arial" w:eastAsia="宋体"/>
          <w:b/>
          <w:bCs/>
          <w:szCs w:val="24"/>
        </w:rPr>
        <w:t xml:space="preserve"> 制定公众咨询和参与计划的模板</w:t>
      </w:r>
      <w:bookmarkEnd w:id="90"/>
      <w:bookmarkEnd w:id="91"/>
    </w:p>
    <w:tbl>
      <w:tblPr>
        <w:tblStyle w:val="31"/>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406"/>
        <w:gridCol w:w="1406"/>
        <w:gridCol w:w="1406"/>
        <w:gridCol w:w="1603"/>
        <w:gridCol w:w="121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E2EFD9" w:themeFill="accent6" w:themeFillTint="33"/>
            <w:vAlign w:val="center"/>
          </w:tcPr>
          <w:p>
            <w:pPr>
              <w:snapToGrid w:val="0"/>
              <w:jc w:val="center"/>
              <w:rPr>
                <w:rFonts w:ascii="Arial" w:hAnsi="Arial" w:cs="Arial"/>
                <w:b/>
                <w:bCs/>
                <w:sz w:val="20"/>
                <w:szCs w:val="21"/>
              </w:rPr>
            </w:pPr>
            <w:r>
              <w:rPr>
                <w:rFonts w:hint="eastAsia" w:ascii="Arial" w:hAnsi="Arial" w:cs="Arial"/>
                <w:b/>
                <w:bCs/>
                <w:sz w:val="20"/>
                <w:szCs w:val="21"/>
              </w:rPr>
              <w:t>序号</w:t>
            </w:r>
          </w:p>
        </w:tc>
        <w:tc>
          <w:tcPr>
            <w:tcW w:w="714" w:type="pct"/>
            <w:shd w:val="clear" w:color="auto" w:fill="E2EFD9" w:themeFill="accent6" w:themeFillTint="33"/>
            <w:vAlign w:val="center"/>
          </w:tcPr>
          <w:p>
            <w:pPr>
              <w:snapToGrid w:val="0"/>
              <w:jc w:val="center"/>
              <w:rPr>
                <w:rFonts w:ascii="Arial" w:hAnsi="Arial" w:cs="Arial"/>
                <w:b/>
                <w:bCs/>
                <w:sz w:val="20"/>
                <w:szCs w:val="21"/>
              </w:rPr>
            </w:pPr>
            <w:r>
              <w:rPr>
                <w:rFonts w:hint="eastAsia" w:ascii="Arial" w:hAnsi="Arial" w:cs="Arial"/>
                <w:b/>
                <w:bCs/>
                <w:sz w:val="20"/>
                <w:szCs w:val="21"/>
              </w:rPr>
              <w:t>日期</w:t>
            </w:r>
          </w:p>
        </w:tc>
        <w:tc>
          <w:tcPr>
            <w:tcW w:w="714" w:type="pct"/>
            <w:shd w:val="clear" w:color="auto" w:fill="E2EFD9" w:themeFill="accent6" w:themeFillTint="33"/>
            <w:vAlign w:val="center"/>
          </w:tcPr>
          <w:p>
            <w:pPr>
              <w:snapToGrid w:val="0"/>
              <w:jc w:val="center"/>
              <w:rPr>
                <w:rFonts w:ascii="Arial" w:hAnsi="Arial" w:cs="Arial"/>
                <w:b/>
                <w:bCs/>
                <w:sz w:val="20"/>
                <w:szCs w:val="21"/>
              </w:rPr>
            </w:pPr>
            <w:r>
              <w:rPr>
                <w:rFonts w:hint="eastAsia" w:ascii="Arial" w:hAnsi="Arial" w:cs="Arial"/>
                <w:b/>
                <w:bCs/>
                <w:sz w:val="20"/>
                <w:szCs w:val="21"/>
              </w:rPr>
              <w:t>地点</w:t>
            </w:r>
          </w:p>
        </w:tc>
        <w:tc>
          <w:tcPr>
            <w:tcW w:w="714" w:type="pct"/>
            <w:shd w:val="clear" w:color="auto" w:fill="E2EFD9" w:themeFill="accent6" w:themeFillTint="33"/>
            <w:vAlign w:val="center"/>
          </w:tcPr>
          <w:p>
            <w:pPr>
              <w:pStyle w:val="41"/>
              <w:snapToGrid w:val="0"/>
              <w:ind w:firstLine="0" w:firstLineChars="0"/>
              <w:jc w:val="center"/>
              <w:rPr>
                <w:rFonts w:ascii="Arial" w:hAnsi="Arial" w:eastAsia="宋体" w:cs="Arial"/>
                <w:b/>
                <w:bCs/>
                <w:sz w:val="20"/>
                <w:szCs w:val="21"/>
              </w:rPr>
            </w:pPr>
            <w:r>
              <w:rPr>
                <w:rFonts w:hint="eastAsia" w:ascii="Arial" w:hAnsi="Arial" w:eastAsia="宋体" w:cs="Arial"/>
                <w:b/>
                <w:bCs/>
                <w:sz w:val="20"/>
                <w:szCs w:val="21"/>
              </w:rPr>
              <w:t>主要活动</w:t>
            </w:r>
          </w:p>
        </w:tc>
        <w:tc>
          <w:tcPr>
            <w:tcW w:w="814" w:type="pct"/>
            <w:shd w:val="clear" w:color="auto" w:fill="E2EFD9" w:themeFill="accent6" w:themeFillTint="33"/>
            <w:vAlign w:val="center"/>
          </w:tcPr>
          <w:p>
            <w:pPr>
              <w:pStyle w:val="41"/>
              <w:snapToGrid w:val="0"/>
              <w:ind w:firstLine="0" w:firstLineChars="0"/>
              <w:jc w:val="center"/>
              <w:rPr>
                <w:rFonts w:ascii="Arial" w:hAnsi="Arial" w:eastAsia="宋体" w:cs="Arial"/>
                <w:b/>
                <w:bCs/>
                <w:sz w:val="20"/>
                <w:szCs w:val="21"/>
              </w:rPr>
            </w:pPr>
            <w:r>
              <w:rPr>
                <w:rFonts w:hint="eastAsia" w:ascii="Arial" w:hAnsi="Arial" w:eastAsia="宋体" w:cs="Arial"/>
                <w:b/>
                <w:bCs/>
                <w:sz w:val="20"/>
                <w:szCs w:val="21"/>
              </w:rPr>
              <w:t>目标利益方</w:t>
            </w:r>
          </w:p>
        </w:tc>
        <w:tc>
          <w:tcPr>
            <w:tcW w:w="615" w:type="pct"/>
            <w:shd w:val="clear" w:color="auto" w:fill="E2EFD9" w:themeFill="accent6" w:themeFillTint="33"/>
            <w:vAlign w:val="center"/>
          </w:tcPr>
          <w:p>
            <w:pPr>
              <w:pStyle w:val="41"/>
              <w:snapToGrid w:val="0"/>
              <w:ind w:firstLine="0" w:firstLineChars="0"/>
              <w:jc w:val="center"/>
              <w:rPr>
                <w:rFonts w:ascii="Arial" w:hAnsi="Arial" w:eastAsia="宋体" w:cs="Arial"/>
                <w:b/>
                <w:bCs/>
                <w:sz w:val="20"/>
                <w:szCs w:val="21"/>
              </w:rPr>
            </w:pPr>
            <w:r>
              <w:rPr>
                <w:rFonts w:hint="eastAsia" w:ascii="Arial" w:hAnsi="Arial" w:eastAsia="宋体" w:cs="Arial"/>
                <w:b/>
                <w:bCs/>
                <w:sz w:val="20"/>
                <w:szCs w:val="21"/>
              </w:rPr>
              <w:t>方法</w:t>
            </w:r>
          </w:p>
        </w:tc>
        <w:tc>
          <w:tcPr>
            <w:tcW w:w="714" w:type="pct"/>
            <w:shd w:val="clear" w:color="auto" w:fill="E2EFD9" w:themeFill="accent6" w:themeFillTint="33"/>
            <w:vAlign w:val="center"/>
          </w:tcPr>
          <w:p>
            <w:pPr>
              <w:pStyle w:val="41"/>
              <w:snapToGrid w:val="0"/>
              <w:ind w:firstLine="0" w:firstLineChars="0"/>
              <w:jc w:val="center"/>
              <w:rPr>
                <w:rFonts w:ascii="Arial" w:hAnsi="Arial" w:eastAsia="宋体" w:cs="Arial"/>
                <w:b/>
                <w:bCs/>
                <w:sz w:val="20"/>
                <w:szCs w:val="21"/>
              </w:rPr>
            </w:pPr>
            <w:r>
              <w:rPr>
                <w:rFonts w:hint="eastAsia" w:ascii="Arial" w:hAnsi="Arial" w:eastAsia="宋体" w:cs="Arial"/>
                <w:b/>
                <w:bCs/>
                <w:sz w:val="20"/>
                <w:szCs w:val="21"/>
              </w:rPr>
              <w:t>责任机构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vAlign w:val="center"/>
          </w:tcPr>
          <w:p>
            <w:pPr>
              <w:jc w:val="center"/>
              <w:rPr>
                <w:rFonts w:ascii="Arial" w:hAnsi="Arial" w:cs="Arial"/>
                <w:sz w:val="20"/>
                <w:szCs w:val="21"/>
              </w:rPr>
            </w:pPr>
            <w:r>
              <w:rPr>
                <w:rFonts w:hint="eastAsia" w:ascii="Arial" w:hAnsi="Arial" w:cs="Arial"/>
                <w:sz w:val="20"/>
                <w:szCs w:val="21"/>
              </w:rPr>
              <w:t>1</w:t>
            </w:r>
          </w:p>
        </w:tc>
        <w:tc>
          <w:tcPr>
            <w:tcW w:w="714" w:type="pct"/>
            <w:shd w:val="clear" w:color="auto" w:fill="auto"/>
            <w:vAlign w:val="center"/>
          </w:tcPr>
          <w:p>
            <w:pPr>
              <w:rPr>
                <w:rFonts w:ascii="Arial" w:hAnsi="Arial" w:cs="Arial"/>
                <w:sz w:val="20"/>
                <w:szCs w:val="21"/>
              </w:rPr>
            </w:pPr>
          </w:p>
        </w:tc>
        <w:tc>
          <w:tcPr>
            <w:tcW w:w="714" w:type="pct"/>
            <w:shd w:val="clear" w:color="auto" w:fill="auto"/>
            <w:vAlign w:val="center"/>
          </w:tcPr>
          <w:p>
            <w:pPr>
              <w:rPr>
                <w:rFonts w:ascii="Arial" w:hAnsi="Arial" w:cs="Arial"/>
                <w:sz w:val="20"/>
                <w:szCs w:val="21"/>
              </w:rPr>
            </w:pPr>
          </w:p>
        </w:tc>
        <w:tc>
          <w:tcPr>
            <w:tcW w:w="714" w:type="pct"/>
            <w:shd w:val="clear" w:color="auto" w:fill="auto"/>
            <w:vAlign w:val="center"/>
          </w:tcPr>
          <w:p>
            <w:pPr>
              <w:rPr>
                <w:rFonts w:ascii="Arial" w:hAnsi="Arial" w:cs="Arial"/>
                <w:sz w:val="20"/>
                <w:szCs w:val="21"/>
              </w:rPr>
            </w:pPr>
          </w:p>
        </w:tc>
        <w:tc>
          <w:tcPr>
            <w:tcW w:w="814" w:type="pct"/>
            <w:shd w:val="clear" w:color="auto" w:fill="auto"/>
            <w:vAlign w:val="center"/>
          </w:tcPr>
          <w:p>
            <w:pPr>
              <w:rPr>
                <w:rFonts w:ascii="Arial" w:hAnsi="Arial" w:cs="Arial"/>
                <w:sz w:val="20"/>
                <w:szCs w:val="21"/>
              </w:rPr>
            </w:pPr>
          </w:p>
        </w:tc>
        <w:tc>
          <w:tcPr>
            <w:tcW w:w="615" w:type="pct"/>
            <w:shd w:val="clear" w:color="auto" w:fill="auto"/>
            <w:vAlign w:val="center"/>
          </w:tcPr>
          <w:p>
            <w:pPr>
              <w:rPr>
                <w:rFonts w:ascii="Arial" w:hAnsi="Arial" w:cs="Arial"/>
                <w:sz w:val="20"/>
                <w:szCs w:val="21"/>
              </w:rPr>
            </w:pPr>
          </w:p>
        </w:tc>
        <w:tc>
          <w:tcPr>
            <w:tcW w:w="714" w:type="pct"/>
            <w:vAlign w:val="center"/>
          </w:tcPr>
          <w:p>
            <w:pPr>
              <w:rPr>
                <w:rFonts w:ascii="Arial" w:hAnsi="Arial" w:cs="Arial"/>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vAlign w:val="center"/>
          </w:tcPr>
          <w:p>
            <w:pPr>
              <w:jc w:val="center"/>
              <w:rPr>
                <w:rFonts w:ascii="Arial" w:hAnsi="Arial" w:cs="Arial"/>
                <w:sz w:val="20"/>
                <w:szCs w:val="21"/>
              </w:rPr>
            </w:pPr>
            <w:r>
              <w:rPr>
                <w:rFonts w:hint="eastAsia" w:ascii="Arial" w:hAnsi="Arial" w:cs="Arial"/>
                <w:sz w:val="20"/>
                <w:szCs w:val="21"/>
              </w:rPr>
              <w:t>2</w:t>
            </w:r>
          </w:p>
        </w:tc>
        <w:tc>
          <w:tcPr>
            <w:tcW w:w="714" w:type="pct"/>
            <w:shd w:val="clear" w:color="auto" w:fill="auto"/>
            <w:vAlign w:val="center"/>
          </w:tcPr>
          <w:p>
            <w:pPr>
              <w:rPr>
                <w:rFonts w:ascii="Arial" w:hAnsi="Arial" w:cs="Arial"/>
                <w:sz w:val="20"/>
                <w:szCs w:val="21"/>
              </w:rPr>
            </w:pPr>
          </w:p>
        </w:tc>
        <w:tc>
          <w:tcPr>
            <w:tcW w:w="714" w:type="pct"/>
            <w:shd w:val="clear" w:color="auto" w:fill="auto"/>
            <w:vAlign w:val="center"/>
          </w:tcPr>
          <w:p>
            <w:pPr>
              <w:rPr>
                <w:rFonts w:ascii="Arial" w:hAnsi="Arial" w:cs="Arial"/>
                <w:sz w:val="20"/>
                <w:szCs w:val="21"/>
              </w:rPr>
            </w:pPr>
          </w:p>
        </w:tc>
        <w:tc>
          <w:tcPr>
            <w:tcW w:w="714" w:type="pct"/>
            <w:shd w:val="clear" w:color="auto" w:fill="auto"/>
            <w:vAlign w:val="center"/>
          </w:tcPr>
          <w:p>
            <w:pPr>
              <w:rPr>
                <w:rFonts w:ascii="Arial" w:hAnsi="Arial" w:cs="Arial"/>
                <w:sz w:val="20"/>
                <w:szCs w:val="21"/>
              </w:rPr>
            </w:pPr>
          </w:p>
        </w:tc>
        <w:tc>
          <w:tcPr>
            <w:tcW w:w="814" w:type="pct"/>
            <w:shd w:val="clear" w:color="auto" w:fill="auto"/>
            <w:vAlign w:val="center"/>
          </w:tcPr>
          <w:p>
            <w:pPr>
              <w:rPr>
                <w:rFonts w:ascii="Arial" w:hAnsi="Arial" w:cs="Arial"/>
                <w:sz w:val="20"/>
                <w:szCs w:val="21"/>
              </w:rPr>
            </w:pPr>
          </w:p>
        </w:tc>
        <w:tc>
          <w:tcPr>
            <w:tcW w:w="615" w:type="pct"/>
            <w:shd w:val="clear" w:color="auto" w:fill="auto"/>
            <w:vAlign w:val="center"/>
          </w:tcPr>
          <w:p>
            <w:pPr>
              <w:rPr>
                <w:rFonts w:ascii="Arial" w:hAnsi="Arial" w:cs="Arial"/>
                <w:sz w:val="20"/>
                <w:szCs w:val="21"/>
              </w:rPr>
            </w:pPr>
          </w:p>
        </w:tc>
        <w:tc>
          <w:tcPr>
            <w:tcW w:w="714" w:type="pct"/>
            <w:vAlign w:val="center"/>
          </w:tcPr>
          <w:p>
            <w:pPr>
              <w:rPr>
                <w:rFonts w:ascii="Arial" w:hAnsi="Arial" w:cs="Arial"/>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pct"/>
            <w:shd w:val="clear" w:color="auto" w:fill="auto"/>
            <w:vAlign w:val="center"/>
          </w:tcPr>
          <w:p>
            <w:pPr>
              <w:jc w:val="center"/>
              <w:rPr>
                <w:rFonts w:ascii="Arial" w:hAnsi="Arial" w:cs="Arial"/>
                <w:sz w:val="20"/>
                <w:szCs w:val="21"/>
              </w:rPr>
            </w:pPr>
            <w:r>
              <w:rPr>
                <w:rFonts w:hint="eastAsia" w:ascii="Arial" w:hAnsi="Arial" w:cs="Arial"/>
                <w:sz w:val="20"/>
                <w:szCs w:val="21"/>
              </w:rPr>
              <w:t>3</w:t>
            </w:r>
          </w:p>
        </w:tc>
        <w:tc>
          <w:tcPr>
            <w:tcW w:w="714" w:type="pct"/>
            <w:shd w:val="clear" w:color="auto" w:fill="auto"/>
            <w:vAlign w:val="center"/>
          </w:tcPr>
          <w:p>
            <w:pPr>
              <w:rPr>
                <w:rFonts w:ascii="Arial" w:hAnsi="Arial" w:cs="Arial"/>
                <w:sz w:val="20"/>
                <w:szCs w:val="21"/>
              </w:rPr>
            </w:pPr>
          </w:p>
        </w:tc>
        <w:tc>
          <w:tcPr>
            <w:tcW w:w="714" w:type="pct"/>
            <w:shd w:val="clear" w:color="auto" w:fill="auto"/>
            <w:vAlign w:val="center"/>
          </w:tcPr>
          <w:p>
            <w:pPr>
              <w:rPr>
                <w:rFonts w:ascii="Arial" w:hAnsi="Arial" w:cs="Arial"/>
                <w:sz w:val="20"/>
                <w:szCs w:val="21"/>
              </w:rPr>
            </w:pPr>
          </w:p>
        </w:tc>
        <w:tc>
          <w:tcPr>
            <w:tcW w:w="714" w:type="pct"/>
            <w:shd w:val="clear" w:color="auto" w:fill="auto"/>
            <w:vAlign w:val="center"/>
          </w:tcPr>
          <w:p>
            <w:pPr>
              <w:rPr>
                <w:rFonts w:ascii="Arial" w:hAnsi="Arial" w:cs="Arial"/>
                <w:sz w:val="20"/>
                <w:szCs w:val="21"/>
              </w:rPr>
            </w:pPr>
          </w:p>
        </w:tc>
        <w:tc>
          <w:tcPr>
            <w:tcW w:w="814" w:type="pct"/>
            <w:shd w:val="clear" w:color="auto" w:fill="auto"/>
            <w:vAlign w:val="center"/>
          </w:tcPr>
          <w:p>
            <w:pPr>
              <w:rPr>
                <w:rFonts w:ascii="Arial" w:hAnsi="Arial" w:cs="Arial"/>
                <w:sz w:val="20"/>
                <w:szCs w:val="21"/>
              </w:rPr>
            </w:pPr>
          </w:p>
        </w:tc>
        <w:tc>
          <w:tcPr>
            <w:tcW w:w="615" w:type="pct"/>
            <w:shd w:val="clear" w:color="auto" w:fill="auto"/>
            <w:vAlign w:val="center"/>
          </w:tcPr>
          <w:p>
            <w:pPr>
              <w:rPr>
                <w:rFonts w:ascii="Arial" w:hAnsi="Arial" w:cs="Arial"/>
                <w:sz w:val="20"/>
                <w:szCs w:val="21"/>
              </w:rPr>
            </w:pPr>
          </w:p>
        </w:tc>
        <w:tc>
          <w:tcPr>
            <w:tcW w:w="714" w:type="pct"/>
            <w:vAlign w:val="center"/>
          </w:tcPr>
          <w:p>
            <w:pPr>
              <w:keepNext/>
              <w:rPr>
                <w:rFonts w:ascii="Arial" w:hAnsi="Arial" w:cs="Arial"/>
                <w:sz w:val="20"/>
                <w:szCs w:val="21"/>
              </w:rPr>
            </w:pPr>
          </w:p>
        </w:tc>
      </w:tr>
    </w:tbl>
    <w:p>
      <w:pPr>
        <w:rPr>
          <w:rFonts w:ascii="Arial" w:hAnsi="Arial"/>
          <w:sz w:val="22"/>
          <w:szCs w:val="28"/>
        </w:rPr>
      </w:pPr>
    </w:p>
    <w:p>
      <w:pPr>
        <w:widowControl w:val="0"/>
        <w:snapToGrid w:val="0"/>
        <w:ind w:firstLine="441" w:firstLineChars="200"/>
        <w:jc w:val="both"/>
        <w:rPr>
          <w:rFonts w:ascii="Arial" w:hAnsi="Arial" w:cs="Arial"/>
          <w:sz w:val="22"/>
        </w:rPr>
      </w:pPr>
      <w:r>
        <w:rPr>
          <w:rFonts w:hint="eastAsia" w:ascii="Arial" w:hAnsi="Arial" w:cs="Arial"/>
          <w:b/>
          <w:bCs/>
          <w:sz w:val="22"/>
          <w:u w:val="single"/>
        </w:rPr>
        <w:t>评审阶段：</w:t>
      </w:r>
      <w:r>
        <w:rPr>
          <w:rFonts w:hint="eastAsia" w:ascii="Arial" w:hAnsi="Arial" w:cs="Arial"/>
          <w:sz w:val="22"/>
        </w:rPr>
        <w:t>研究成果草案形成后，将参与项目办组织的或自行组织利益相关方参与活动，征询相关决策部门、地方政府、行业协会、科研院所、工业园区、企业代表、居民代表、新闻媒体等对研究成果草案的意见。根据反馈意见，对研究成果草案进行修改，并对收到的意见和建议进行反馈。</w:t>
      </w:r>
      <w:bookmarkStart w:id="92" w:name="_Toc63188079"/>
      <w:bookmarkStart w:id="93" w:name="_Toc25182401"/>
      <w:bookmarkStart w:id="94" w:name="_Toc27149663"/>
      <w:bookmarkStart w:id="95" w:name="_Toc70858727"/>
      <w:bookmarkStart w:id="96" w:name="_Toc2984"/>
      <w:bookmarkStart w:id="97" w:name="_Toc58968462"/>
    </w:p>
    <w:p>
      <w:pPr>
        <w:pStyle w:val="3"/>
        <w:tabs>
          <w:tab w:val="clear" w:pos="420"/>
        </w:tabs>
        <w:spacing w:before="0" w:after="0" w:line="240" w:lineRule="auto"/>
        <w:rPr>
          <w:rFonts w:ascii="Arial" w:hAnsi="Arial" w:eastAsia="宋体"/>
          <w:sz w:val="22"/>
          <w:szCs w:val="24"/>
        </w:rPr>
      </w:pPr>
      <w:bookmarkStart w:id="98" w:name="_Toc110502481"/>
      <w:r>
        <w:rPr>
          <w:rFonts w:hint="eastAsia" w:ascii="Arial" w:hAnsi="Arial" w:eastAsia="宋体"/>
          <w:sz w:val="22"/>
          <w:szCs w:val="24"/>
        </w:rPr>
        <w:t>4.4.2</w:t>
      </w:r>
      <w:r>
        <w:rPr>
          <w:rFonts w:hint="eastAsia" w:ascii="Arial" w:hAnsi="Arial" w:eastAsia="宋体"/>
          <w:sz w:val="22"/>
          <w:szCs w:val="24"/>
        </w:rPr>
        <w:tab/>
      </w:r>
      <w:r>
        <w:rPr>
          <w:rFonts w:hint="eastAsia" w:ascii="Arial" w:hAnsi="Arial" w:eastAsia="宋体"/>
          <w:sz w:val="22"/>
          <w:szCs w:val="24"/>
        </w:rPr>
        <w:t>项目活动利益相关方磋商的主要方法</w:t>
      </w:r>
      <w:bookmarkEnd w:id="92"/>
      <w:bookmarkEnd w:id="98"/>
    </w:p>
    <w:p>
      <w:pPr>
        <w:snapToGrid w:val="0"/>
        <w:ind w:firstLine="440" w:firstLineChars="200"/>
        <w:jc w:val="both"/>
        <w:rPr>
          <w:rFonts w:ascii="Arial" w:hAnsi="Arial" w:cs="Arial"/>
          <w:sz w:val="22"/>
        </w:rPr>
      </w:pPr>
      <w:r>
        <w:rPr>
          <w:rFonts w:hint="eastAsia" w:ascii="Arial" w:hAnsi="Arial" w:cs="Arial"/>
          <w:sz w:val="22"/>
        </w:rPr>
        <w:t>利益相关方参与的方法包括但不限于以下形式：</w:t>
      </w:r>
    </w:p>
    <w:p>
      <w:pPr>
        <w:pStyle w:val="41"/>
        <w:widowControl w:val="0"/>
        <w:numPr>
          <w:ilvl w:val="0"/>
          <w:numId w:val="24"/>
        </w:numPr>
        <w:snapToGrid w:val="0"/>
        <w:ind w:left="0" w:firstLine="382" w:firstLineChars="174"/>
        <w:jc w:val="both"/>
        <w:rPr>
          <w:rFonts w:ascii="Arial" w:hAnsi="Arial" w:eastAsia="宋体" w:cs="Arial"/>
          <w:sz w:val="22"/>
          <w:szCs w:val="24"/>
        </w:rPr>
      </w:pPr>
      <w:r>
        <w:rPr>
          <w:rFonts w:hint="eastAsia" w:ascii="Arial" w:hAnsi="Arial" w:eastAsia="宋体" w:cs="Arial"/>
          <w:sz w:val="22"/>
          <w:szCs w:val="24"/>
        </w:rPr>
        <w:t>关键信息人访谈；</w:t>
      </w:r>
    </w:p>
    <w:p>
      <w:pPr>
        <w:pStyle w:val="41"/>
        <w:widowControl w:val="0"/>
        <w:numPr>
          <w:ilvl w:val="0"/>
          <w:numId w:val="24"/>
        </w:numPr>
        <w:snapToGrid w:val="0"/>
        <w:ind w:left="0" w:firstLine="382" w:firstLineChars="174"/>
        <w:jc w:val="both"/>
        <w:rPr>
          <w:rFonts w:ascii="Arial" w:hAnsi="Arial" w:eastAsia="宋体" w:cs="Arial"/>
          <w:sz w:val="22"/>
          <w:szCs w:val="24"/>
        </w:rPr>
      </w:pPr>
      <w:r>
        <w:rPr>
          <w:rFonts w:hint="eastAsia" w:ascii="Arial" w:hAnsi="Arial" w:eastAsia="宋体" w:cs="Arial"/>
          <w:sz w:val="22"/>
          <w:szCs w:val="24"/>
        </w:rPr>
        <w:t>焦点小组讨论；</w:t>
      </w:r>
    </w:p>
    <w:p>
      <w:pPr>
        <w:pStyle w:val="41"/>
        <w:widowControl w:val="0"/>
        <w:numPr>
          <w:ilvl w:val="0"/>
          <w:numId w:val="24"/>
        </w:numPr>
        <w:snapToGrid w:val="0"/>
        <w:ind w:left="0" w:firstLine="382" w:firstLineChars="174"/>
        <w:jc w:val="both"/>
        <w:rPr>
          <w:rFonts w:ascii="Arial" w:hAnsi="Arial" w:eastAsia="宋体" w:cs="Arial"/>
          <w:sz w:val="22"/>
          <w:szCs w:val="24"/>
        </w:rPr>
      </w:pPr>
      <w:r>
        <w:rPr>
          <w:rFonts w:hint="eastAsia" w:ascii="Arial" w:hAnsi="Arial" w:eastAsia="宋体" w:cs="Arial"/>
          <w:sz w:val="22"/>
          <w:szCs w:val="24"/>
        </w:rPr>
        <w:t>入户访谈；</w:t>
      </w:r>
    </w:p>
    <w:p>
      <w:pPr>
        <w:pStyle w:val="41"/>
        <w:widowControl w:val="0"/>
        <w:numPr>
          <w:ilvl w:val="0"/>
          <w:numId w:val="24"/>
        </w:numPr>
        <w:snapToGrid w:val="0"/>
        <w:ind w:left="0" w:firstLine="382" w:firstLineChars="174"/>
        <w:jc w:val="both"/>
        <w:rPr>
          <w:rFonts w:ascii="Arial" w:hAnsi="Arial" w:eastAsia="宋体" w:cs="Arial"/>
          <w:sz w:val="22"/>
          <w:szCs w:val="24"/>
        </w:rPr>
      </w:pPr>
      <w:r>
        <w:rPr>
          <w:rFonts w:hint="eastAsia" w:ascii="Arial" w:hAnsi="Arial" w:eastAsia="宋体" w:cs="Arial"/>
          <w:sz w:val="22"/>
          <w:szCs w:val="24"/>
        </w:rPr>
        <w:t>问卷调查、网络公开征询意见；</w:t>
      </w:r>
    </w:p>
    <w:p>
      <w:pPr>
        <w:pStyle w:val="41"/>
        <w:widowControl w:val="0"/>
        <w:numPr>
          <w:ilvl w:val="0"/>
          <w:numId w:val="24"/>
        </w:numPr>
        <w:snapToGrid w:val="0"/>
        <w:ind w:left="0" w:firstLine="382" w:firstLineChars="174"/>
        <w:jc w:val="both"/>
        <w:rPr>
          <w:rFonts w:ascii="Arial" w:hAnsi="Arial" w:eastAsia="宋体" w:cs="Arial"/>
          <w:sz w:val="22"/>
          <w:szCs w:val="24"/>
        </w:rPr>
      </w:pPr>
      <w:r>
        <w:rPr>
          <w:rFonts w:hint="eastAsia" w:ascii="Arial" w:hAnsi="Arial" w:eastAsia="宋体" w:cs="Arial"/>
          <w:sz w:val="22"/>
          <w:szCs w:val="24"/>
        </w:rPr>
        <w:t>公众会议；</w:t>
      </w:r>
    </w:p>
    <w:p>
      <w:pPr>
        <w:pStyle w:val="41"/>
        <w:widowControl w:val="0"/>
        <w:numPr>
          <w:ilvl w:val="0"/>
          <w:numId w:val="24"/>
        </w:numPr>
        <w:snapToGrid w:val="0"/>
        <w:ind w:left="0" w:firstLine="382" w:firstLineChars="174"/>
        <w:jc w:val="both"/>
        <w:rPr>
          <w:rFonts w:ascii="Arial" w:hAnsi="Arial" w:eastAsia="宋体" w:cs="Arial"/>
          <w:sz w:val="22"/>
          <w:szCs w:val="24"/>
        </w:rPr>
      </w:pPr>
      <w:r>
        <w:rPr>
          <w:rFonts w:hint="eastAsia" w:ascii="Arial" w:hAnsi="Arial" w:eastAsia="宋体" w:cs="Arial"/>
          <w:sz w:val="22"/>
          <w:szCs w:val="24"/>
        </w:rPr>
        <w:t>研讨会、座谈会；</w:t>
      </w:r>
    </w:p>
    <w:p>
      <w:pPr>
        <w:pStyle w:val="41"/>
        <w:widowControl w:val="0"/>
        <w:numPr>
          <w:ilvl w:val="0"/>
          <w:numId w:val="24"/>
        </w:numPr>
        <w:snapToGrid w:val="0"/>
        <w:ind w:left="0" w:firstLine="382" w:firstLineChars="174"/>
        <w:jc w:val="both"/>
        <w:rPr>
          <w:rFonts w:ascii="Arial" w:hAnsi="Arial" w:eastAsia="宋体" w:cs="Arial"/>
          <w:sz w:val="22"/>
          <w:szCs w:val="24"/>
        </w:rPr>
      </w:pPr>
      <w:r>
        <w:rPr>
          <w:rFonts w:hint="eastAsia" w:ascii="Arial" w:hAnsi="Arial" w:eastAsia="宋体" w:cs="Arial"/>
          <w:sz w:val="22"/>
          <w:szCs w:val="24"/>
        </w:rPr>
        <w:t>听证会等。</w:t>
      </w:r>
    </w:p>
    <w:p>
      <w:pPr>
        <w:snapToGrid w:val="0"/>
        <w:ind w:firstLine="440" w:firstLineChars="200"/>
        <w:jc w:val="both"/>
        <w:rPr>
          <w:rFonts w:ascii="Arial" w:hAnsi="Arial" w:cs="Arial"/>
          <w:sz w:val="22"/>
        </w:rPr>
      </w:pPr>
      <w:r>
        <w:rPr>
          <w:rFonts w:hint="eastAsia" w:ascii="Arial" w:hAnsi="Arial" w:cs="Arial"/>
          <w:sz w:val="22"/>
        </w:rPr>
        <w:t>在项目的不同阶段，针对不同利益相关方的参与方式应有所不同，详见表4-7。其中对于弱势群体还应采用特殊的方式，以避免这部分群体被排除在外。对于弱势群体的参与安排详见本章4.4节。</w:t>
      </w:r>
    </w:p>
    <w:p>
      <w:pPr>
        <w:rPr>
          <w:rFonts w:ascii="Arial" w:hAnsi="Arial"/>
          <w:sz w:val="22"/>
          <w:szCs w:val="28"/>
        </w:rPr>
      </w:pPr>
      <w:bookmarkStart w:id="99" w:name="_Toc58579427"/>
      <w:bookmarkStart w:id="100" w:name="_Toc57978807"/>
    </w:p>
    <w:p>
      <w:pPr>
        <w:pStyle w:val="12"/>
        <w:jc w:val="center"/>
        <w:rPr>
          <w:rFonts w:ascii="Arial" w:hAnsi="Arial" w:eastAsia="宋体"/>
          <w:b/>
          <w:bCs/>
          <w:szCs w:val="24"/>
        </w:rPr>
      </w:pPr>
      <w:bookmarkStart w:id="101" w:name="_Toc110502498"/>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4</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7</w:t>
      </w:r>
      <w:r>
        <w:rPr>
          <w:rFonts w:hint="eastAsia" w:ascii="Arial" w:hAnsi="Arial" w:eastAsia="宋体"/>
          <w:b/>
          <w:bCs/>
          <w:szCs w:val="24"/>
        </w:rPr>
        <w:fldChar w:fldCharType="end"/>
      </w:r>
      <w:bookmarkEnd w:id="99"/>
      <w:bookmarkEnd w:id="100"/>
      <w:r>
        <w:rPr>
          <w:rFonts w:hint="eastAsia" w:ascii="Arial" w:hAnsi="Arial" w:eastAsia="宋体"/>
          <w:b/>
          <w:bCs/>
          <w:szCs w:val="24"/>
        </w:rPr>
        <w:t xml:space="preserve"> 利益相关方参与方式</w:t>
      </w:r>
      <w:bookmarkEnd w:id="101"/>
    </w:p>
    <w:tbl>
      <w:tblPr>
        <w:tblStyle w:val="32"/>
        <w:tblW w:w="45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022"/>
        <w:gridCol w:w="1525"/>
        <w:gridCol w:w="2213"/>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7" w:type="pct"/>
            <w:shd w:val="clear" w:color="auto" w:fill="E2EFD9" w:themeFill="accent6" w:themeFillTint="33"/>
            <w:vAlign w:val="center"/>
          </w:tcPr>
          <w:p>
            <w:pPr>
              <w:widowControl/>
              <w:jc w:val="center"/>
              <w:rPr>
                <w:rFonts w:ascii="Arial" w:hAnsi="Arial"/>
                <w:b/>
                <w:bCs/>
                <w:sz w:val="20"/>
                <w:szCs w:val="21"/>
              </w:rPr>
            </w:pPr>
            <w:r>
              <w:rPr>
                <w:rFonts w:hint="eastAsia" w:ascii="Arial" w:hAnsi="Arial"/>
                <w:b/>
                <w:bCs/>
                <w:sz w:val="20"/>
                <w:szCs w:val="21"/>
              </w:rPr>
              <w:t>阶段</w:t>
            </w:r>
          </w:p>
        </w:tc>
        <w:tc>
          <w:tcPr>
            <w:tcW w:w="1120" w:type="pct"/>
            <w:shd w:val="clear" w:color="auto" w:fill="E2EFD9" w:themeFill="accent6" w:themeFillTint="33"/>
            <w:vAlign w:val="center"/>
          </w:tcPr>
          <w:p>
            <w:pPr>
              <w:widowControl w:val="0"/>
              <w:jc w:val="center"/>
              <w:rPr>
                <w:rFonts w:ascii="Arial" w:hAnsi="Arial"/>
                <w:b/>
                <w:bCs/>
                <w:sz w:val="20"/>
                <w:szCs w:val="21"/>
              </w:rPr>
            </w:pPr>
            <w:r>
              <w:rPr>
                <w:rFonts w:hint="eastAsia" w:ascii="Arial" w:hAnsi="Arial"/>
                <w:b/>
                <w:bCs/>
                <w:sz w:val="20"/>
                <w:szCs w:val="21"/>
              </w:rPr>
              <w:t>参与内容</w:t>
            </w:r>
          </w:p>
        </w:tc>
        <w:tc>
          <w:tcPr>
            <w:tcW w:w="845" w:type="pct"/>
            <w:shd w:val="clear" w:color="auto" w:fill="E2EFD9" w:themeFill="accent6" w:themeFillTint="33"/>
            <w:vAlign w:val="center"/>
          </w:tcPr>
          <w:p>
            <w:pPr>
              <w:widowControl w:val="0"/>
              <w:jc w:val="center"/>
              <w:rPr>
                <w:rFonts w:ascii="Arial" w:hAnsi="Arial"/>
                <w:b/>
                <w:bCs/>
                <w:sz w:val="20"/>
                <w:szCs w:val="21"/>
              </w:rPr>
            </w:pPr>
            <w:r>
              <w:rPr>
                <w:rFonts w:hint="eastAsia" w:ascii="Arial" w:hAnsi="Arial"/>
                <w:b/>
                <w:bCs/>
                <w:sz w:val="20"/>
                <w:szCs w:val="21"/>
              </w:rPr>
              <w:t>参与时间</w:t>
            </w:r>
          </w:p>
        </w:tc>
        <w:tc>
          <w:tcPr>
            <w:tcW w:w="1226" w:type="pct"/>
            <w:shd w:val="clear" w:color="auto" w:fill="E2EFD9" w:themeFill="accent6" w:themeFillTint="33"/>
            <w:vAlign w:val="center"/>
          </w:tcPr>
          <w:p>
            <w:pPr>
              <w:widowControl/>
              <w:jc w:val="center"/>
              <w:rPr>
                <w:rFonts w:ascii="Arial" w:hAnsi="Arial"/>
                <w:b/>
                <w:bCs/>
                <w:sz w:val="20"/>
                <w:szCs w:val="21"/>
              </w:rPr>
            </w:pPr>
            <w:r>
              <w:rPr>
                <w:rFonts w:hint="eastAsia" w:ascii="Arial" w:hAnsi="Arial"/>
                <w:b/>
                <w:bCs/>
                <w:sz w:val="20"/>
                <w:szCs w:val="21"/>
              </w:rPr>
              <w:t>主要利益相关方</w:t>
            </w:r>
          </w:p>
        </w:tc>
        <w:tc>
          <w:tcPr>
            <w:tcW w:w="1242" w:type="pct"/>
            <w:shd w:val="clear" w:color="auto" w:fill="E2EFD9" w:themeFill="accent6" w:themeFillTint="33"/>
            <w:vAlign w:val="center"/>
          </w:tcPr>
          <w:p>
            <w:pPr>
              <w:widowControl/>
              <w:jc w:val="center"/>
              <w:rPr>
                <w:rFonts w:ascii="Arial" w:hAnsi="Arial"/>
                <w:b/>
                <w:bCs/>
                <w:sz w:val="20"/>
                <w:szCs w:val="21"/>
              </w:rPr>
            </w:pPr>
            <w:r>
              <w:rPr>
                <w:rFonts w:hint="eastAsia" w:ascii="Arial" w:hAnsi="Arial"/>
                <w:b/>
                <w:bCs/>
                <w:sz w:val="20"/>
                <w:szCs w:val="21"/>
              </w:rPr>
              <w:t>参与方式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pct"/>
            <w:vAlign w:val="center"/>
          </w:tcPr>
          <w:p>
            <w:pPr>
              <w:widowControl/>
              <w:jc w:val="center"/>
              <w:rPr>
                <w:rFonts w:ascii="Arial" w:hAnsi="Arial"/>
                <w:sz w:val="20"/>
                <w:szCs w:val="21"/>
              </w:rPr>
            </w:pPr>
            <w:r>
              <w:rPr>
                <w:rFonts w:hint="eastAsia" w:ascii="Arial" w:hAnsi="Arial"/>
                <w:sz w:val="20"/>
                <w:szCs w:val="21"/>
              </w:rPr>
              <w:t>准备阶段</w:t>
            </w:r>
          </w:p>
        </w:tc>
        <w:tc>
          <w:tcPr>
            <w:tcW w:w="1120" w:type="pct"/>
            <w:vAlign w:val="center"/>
          </w:tcPr>
          <w:p>
            <w:pPr>
              <w:widowControl w:val="0"/>
              <w:jc w:val="center"/>
              <w:rPr>
                <w:rFonts w:ascii="Arial" w:hAnsi="Arial"/>
                <w:sz w:val="20"/>
                <w:szCs w:val="21"/>
              </w:rPr>
            </w:pPr>
            <w:r>
              <w:rPr>
                <w:rFonts w:hint="eastAsia" w:ascii="Arial" w:hAnsi="Arial"/>
                <w:sz w:val="20"/>
                <w:szCs w:val="21"/>
              </w:rPr>
              <w:t>讨论技援活动的研究内容、方法等</w:t>
            </w:r>
          </w:p>
        </w:tc>
        <w:tc>
          <w:tcPr>
            <w:tcW w:w="845" w:type="pct"/>
            <w:vAlign w:val="center"/>
          </w:tcPr>
          <w:p>
            <w:pPr>
              <w:widowControl w:val="0"/>
              <w:jc w:val="center"/>
              <w:rPr>
                <w:rFonts w:ascii="Arial" w:hAnsi="Arial"/>
                <w:sz w:val="20"/>
                <w:szCs w:val="21"/>
              </w:rPr>
            </w:pPr>
            <w:r>
              <w:rPr>
                <w:rFonts w:hint="eastAsia" w:ascii="Arial" w:hAnsi="Arial"/>
                <w:sz w:val="20"/>
                <w:szCs w:val="21"/>
              </w:rPr>
              <w:t>技援活动研究启动之前</w:t>
            </w:r>
          </w:p>
        </w:tc>
        <w:tc>
          <w:tcPr>
            <w:tcW w:w="1226" w:type="pct"/>
            <w:vAlign w:val="center"/>
          </w:tcPr>
          <w:p>
            <w:pPr>
              <w:widowControl/>
              <w:jc w:val="center"/>
              <w:rPr>
                <w:rFonts w:ascii="Arial" w:hAnsi="Arial"/>
                <w:sz w:val="20"/>
                <w:szCs w:val="21"/>
              </w:rPr>
            </w:pPr>
            <w:r>
              <w:rPr>
                <w:rFonts w:hint="eastAsia" w:ascii="Arial" w:hAnsi="Arial"/>
                <w:sz w:val="20"/>
                <w:szCs w:val="21"/>
              </w:rPr>
              <w:t>相关决策部门、地方政府、行业协会、科研院所、企业代表、城乡居民等</w:t>
            </w:r>
          </w:p>
        </w:tc>
        <w:tc>
          <w:tcPr>
            <w:tcW w:w="1242" w:type="pct"/>
            <w:vAlign w:val="center"/>
          </w:tcPr>
          <w:p>
            <w:pPr>
              <w:widowControl w:val="0"/>
              <w:jc w:val="center"/>
              <w:rPr>
                <w:rFonts w:ascii="Arial" w:hAnsi="Arial"/>
                <w:sz w:val="20"/>
                <w:szCs w:val="21"/>
              </w:rPr>
            </w:pPr>
            <w:r>
              <w:rPr>
                <w:rFonts w:hint="eastAsia" w:ascii="Arial" w:hAnsi="Arial"/>
                <w:sz w:val="20"/>
                <w:szCs w:val="21"/>
              </w:rPr>
              <w:t>研讨会、座谈会、问卷调查等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pct"/>
            <w:vAlign w:val="center"/>
          </w:tcPr>
          <w:p>
            <w:pPr>
              <w:widowControl/>
              <w:jc w:val="center"/>
              <w:rPr>
                <w:rFonts w:ascii="Arial" w:hAnsi="Arial"/>
                <w:sz w:val="20"/>
                <w:szCs w:val="21"/>
              </w:rPr>
            </w:pPr>
            <w:r>
              <w:rPr>
                <w:rFonts w:hint="eastAsia" w:ascii="Arial" w:hAnsi="Arial"/>
                <w:sz w:val="20"/>
                <w:szCs w:val="21"/>
              </w:rPr>
              <w:t>研究阶段</w:t>
            </w:r>
          </w:p>
        </w:tc>
        <w:tc>
          <w:tcPr>
            <w:tcW w:w="1120" w:type="pct"/>
            <w:vAlign w:val="center"/>
          </w:tcPr>
          <w:p>
            <w:pPr>
              <w:widowControl w:val="0"/>
              <w:jc w:val="center"/>
              <w:rPr>
                <w:rFonts w:ascii="Arial" w:hAnsi="Arial"/>
                <w:sz w:val="20"/>
                <w:szCs w:val="21"/>
              </w:rPr>
            </w:pPr>
            <w:r>
              <w:rPr>
                <w:rFonts w:hint="eastAsia" w:ascii="Arial" w:hAnsi="Arial"/>
                <w:sz w:val="20"/>
                <w:szCs w:val="21"/>
              </w:rPr>
              <w:t>各利益相关方对技援活动的技术方案、标准、政策等提出建设性意见。</w:t>
            </w:r>
          </w:p>
        </w:tc>
        <w:tc>
          <w:tcPr>
            <w:tcW w:w="845" w:type="pct"/>
            <w:vAlign w:val="center"/>
          </w:tcPr>
          <w:p>
            <w:pPr>
              <w:widowControl w:val="0"/>
              <w:jc w:val="center"/>
              <w:rPr>
                <w:rFonts w:ascii="Arial" w:hAnsi="Arial"/>
                <w:sz w:val="20"/>
                <w:szCs w:val="21"/>
              </w:rPr>
            </w:pPr>
            <w:r>
              <w:rPr>
                <w:rFonts w:hint="eastAsia" w:ascii="Arial" w:hAnsi="Arial"/>
                <w:sz w:val="20"/>
                <w:szCs w:val="21"/>
              </w:rPr>
              <w:t>技援活动研究过程中</w:t>
            </w:r>
          </w:p>
        </w:tc>
        <w:tc>
          <w:tcPr>
            <w:tcW w:w="1226" w:type="pct"/>
            <w:vAlign w:val="center"/>
          </w:tcPr>
          <w:p>
            <w:pPr>
              <w:widowControl/>
              <w:jc w:val="center"/>
              <w:rPr>
                <w:rFonts w:ascii="Arial" w:hAnsi="Arial"/>
                <w:sz w:val="20"/>
                <w:szCs w:val="21"/>
              </w:rPr>
            </w:pPr>
            <w:r>
              <w:rPr>
                <w:rFonts w:hint="eastAsia" w:ascii="Arial" w:hAnsi="Arial"/>
                <w:sz w:val="20"/>
                <w:szCs w:val="21"/>
              </w:rPr>
              <w:t>相关决策部门、地方政府、行业协会、科研院所、代表企业、城乡居民（包括弱势群体）</w:t>
            </w:r>
          </w:p>
        </w:tc>
        <w:tc>
          <w:tcPr>
            <w:tcW w:w="1242" w:type="pct"/>
            <w:vAlign w:val="center"/>
          </w:tcPr>
          <w:p>
            <w:pPr>
              <w:widowControl/>
              <w:jc w:val="center"/>
              <w:rPr>
                <w:rFonts w:ascii="Arial" w:hAnsi="Arial"/>
                <w:sz w:val="20"/>
                <w:szCs w:val="21"/>
              </w:rPr>
            </w:pPr>
            <w:r>
              <w:rPr>
                <w:rFonts w:hint="eastAsia" w:ascii="Arial" w:hAnsi="Arial"/>
                <w:sz w:val="20"/>
                <w:szCs w:val="21"/>
              </w:rPr>
              <w:t>研讨会、座谈会、关键信息人访谈、焦点小组座谈、入户访谈、匿名问卷调查等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pct"/>
            <w:vAlign w:val="center"/>
          </w:tcPr>
          <w:p>
            <w:pPr>
              <w:widowControl w:val="0"/>
              <w:jc w:val="center"/>
              <w:rPr>
                <w:rFonts w:ascii="Arial" w:hAnsi="Arial"/>
                <w:sz w:val="20"/>
                <w:szCs w:val="21"/>
              </w:rPr>
            </w:pPr>
            <w:r>
              <w:rPr>
                <w:rFonts w:hint="eastAsia" w:ascii="Arial" w:hAnsi="Arial"/>
                <w:sz w:val="20"/>
                <w:szCs w:val="21"/>
              </w:rPr>
              <w:t>评审阶段</w:t>
            </w:r>
          </w:p>
        </w:tc>
        <w:tc>
          <w:tcPr>
            <w:tcW w:w="1120" w:type="pct"/>
            <w:vAlign w:val="center"/>
          </w:tcPr>
          <w:p>
            <w:pPr>
              <w:widowControl w:val="0"/>
              <w:jc w:val="center"/>
              <w:rPr>
                <w:rFonts w:ascii="Arial" w:hAnsi="Arial"/>
                <w:sz w:val="20"/>
                <w:szCs w:val="21"/>
              </w:rPr>
            </w:pPr>
            <w:r>
              <w:rPr>
                <w:rFonts w:hint="eastAsia" w:ascii="Arial" w:hAnsi="Arial"/>
                <w:sz w:val="20"/>
                <w:szCs w:val="21"/>
              </w:rPr>
              <w:t>听取各利益相关方对技援活动研究成果的意见，进行修改完善，并及时反馈</w:t>
            </w:r>
          </w:p>
        </w:tc>
        <w:tc>
          <w:tcPr>
            <w:tcW w:w="845" w:type="pct"/>
            <w:vAlign w:val="center"/>
          </w:tcPr>
          <w:p>
            <w:pPr>
              <w:widowControl w:val="0"/>
              <w:jc w:val="center"/>
              <w:rPr>
                <w:rFonts w:ascii="Arial" w:hAnsi="Arial"/>
                <w:sz w:val="20"/>
                <w:szCs w:val="21"/>
              </w:rPr>
            </w:pPr>
            <w:r>
              <w:rPr>
                <w:rFonts w:hint="eastAsia" w:ascii="Arial" w:hAnsi="Arial"/>
                <w:sz w:val="20"/>
                <w:szCs w:val="21"/>
              </w:rPr>
              <w:t>技援活动研究成果评审</w:t>
            </w:r>
          </w:p>
        </w:tc>
        <w:tc>
          <w:tcPr>
            <w:tcW w:w="1226" w:type="pct"/>
            <w:vAlign w:val="center"/>
          </w:tcPr>
          <w:p>
            <w:pPr>
              <w:widowControl w:val="0"/>
              <w:jc w:val="center"/>
              <w:rPr>
                <w:rFonts w:ascii="Arial" w:hAnsi="Arial"/>
                <w:sz w:val="20"/>
                <w:szCs w:val="21"/>
              </w:rPr>
            </w:pPr>
            <w:r>
              <w:rPr>
                <w:rFonts w:hint="eastAsia" w:ascii="Arial" w:hAnsi="Arial"/>
                <w:sz w:val="20"/>
                <w:szCs w:val="21"/>
              </w:rPr>
              <w:t>相关决策部门、地方政府、行业协会、科研院所、代表企业、城乡居民（包括弱势群体）</w:t>
            </w:r>
          </w:p>
        </w:tc>
        <w:tc>
          <w:tcPr>
            <w:tcW w:w="1242" w:type="pct"/>
            <w:vAlign w:val="center"/>
          </w:tcPr>
          <w:p>
            <w:pPr>
              <w:widowControl w:val="0"/>
              <w:jc w:val="center"/>
              <w:rPr>
                <w:rFonts w:ascii="Arial" w:hAnsi="Arial"/>
                <w:sz w:val="20"/>
                <w:szCs w:val="21"/>
              </w:rPr>
            </w:pPr>
            <w:r>
              <w:rPr>
                <w:rFonts w:hint="eastAsia" w:ascii="Arial" w:hAnsi="Arial"/>
                <w:sz w:val="20"/>
                <w:szCs w:val="21"/>
              </w:rPr>
              <w:t>研讨会、座谈会、听证会、焦点小组座谈、入户访谈、匿名问卷调查、网络征询意见等</w:t>
            </w:r>
          </w:p>
        </w:tc>
      </w:tr>
    </w:tbl>
    <w:p>
      <w:pPr>
        <w:rPr>
          <w:rFonts w:ascii="Arial" w:hAnsi="Arial"/>
          <w:sz w:val="22"/>
          <w:szCs w:val="28"/>
        </w:rPr>
      </w:pPr>
    </w:p>
    <w:p>
      <w:pPr>
        <w:snapToGrid w:val="0"/>
        <w:ind w:firstLine="440" w:firstLineChars="200"/>
        <w:jc w:val="both"/>
        <w:rPr>
          <w:rFonts w:ascii="Arial" w:hAnsi="Arial" w:cs="Arial"/>
          <w:sz w:val="22"/>
        </w:rPr>
      </w:pPr>
      <w:r>
        <w:rPr>
          <w:rFonts w:hint="eastAsia" w:ascii="Arial" w:hAnsi="Arial" w:cs="Arial"/>
          <w:sz w:val="22"/>
        </w:rPr>
        <w:t>所有的公众咨询和参与及其发现、建议等都将进行记录。表4-8提供了公众参与记录的模板。</w:t>
      </w:r>
      <w:bookmarkStart w:id="102" w:name="_Toc63717043"/>
    </w:p>
    <w:p>
      <w:pPr>
        <w:rPr>
          <w:rFonts w:ascii="Arial" w:hAnsi="Arial"/>
          <w:sz w:val="22"/>
          <w:szCs w:val="28"/>
        </w:rPr>
      </w:pPr>
    </w:p>
    <w:p>
      <w:pPr>
        <w:pStyle w:val="12"/>
        <w:jc w:val="center"/>
        <w:rPr>
          <w:rFonts w:ascii="Arial" w:hAnsi="Arial" w:eastAsia="宋体"/>
          <w:b/>
          <w:bCs/>
          <w:szCs w:val="24"/>
        </w:rPr>
      </w:pPr>
      <w:bookmarkStart w:id="103" w:name="_Toc110502499"/>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4</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8</w:t>
      </w:r>
      <w:r>
        <w:rPr>
          <w:rFonts w:hint="eastAsia" w:ascii="Arial" w:hAnsi="Arial" w:eastAsia="宋体"/>
          <w:b/>
          <w:bCs/>
          <w:szCs w:val="24"/>
        </w:rPr>
        <w:fldChar w:fldCharType="end"/>
      </w:r>
      <w:r>
        <w:rPr>
          <w:rFonts w:hint="eastAsia" w:ascii="Arial" w:hAnsi="Arial" w:eastAsia="宋体"/>
          <w:b/>
          <w:bCs/>
          <w:szCs w:val="24"/>
        </w:rPr>
        <w:t xml:space="preserve"> 公众参与记录模板</w:t>
      </w:r>
      <w:bookmarkEnd w:id="102"/>
      <w:bookmarkEnd w:id="103"/>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730"/>
        <w:gridCol w:w="731"/>
        <w:gridCol w:w="1310"/>
        <w:gridCol w:w="1310"/>
        <w:gridCol w:w="1310"/>
        <w:gridCol w:w="1310"/>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1" w:hRule="atLeast"/>
          <w:tblHeader/>
          <w:jc w:val="center"/>
        </w:trPr>
        <w:tc>
          <w:tcPr>
            <w:tcW w:w="375" w:type="pct"/>
            <w:shd w:val="clear" w:color="auto" w:fill="E2EFD9" w:themeFill="accent6" w:themeFillTint="33"/>
            <w:vAlign w:val="center"/>
          </w:tcPr>
          <w:p>
            <w:pPr>
              <w:jc w:val="center"/>
              <w:rPr>
                <w:rFonts w:ascii="Arial" w:hAnsi="Arial" w:cs="Arial"/>
                <w:b/>
                <w:sz w:val="20"/>
                <w:szCs w:val="21"/>
              </w:rPr>
            </w:pPr>
            <w:r>
              <w:rPr>
                <w:rFonts w:hint="eastAsia" w:ascii="Arial" w:hAnsi="Arial" w:cs="Arial"/>
                <w:b/>
                <w:sz w:val="20"/>
                <w:szCs w:val="21"/>
              </w:rPr>
              <w:t>日期</w:t>
            </w:r>
          </w:p>
        </w:tc>
        <w:tc>
          <w:tcPr>
            <w:tcW w:w="375" w:type="pct"/>
            <w:shd w:val="clear" w:color="auto" w:fill="E2EFD9" w:themeFill="accent6" w:themeFillTint="33"/>
            <w:vAlign w:val="center"/>
          </w:tcPr>
          <w:p>
            <w:pPr>
              <w:jc w:val="center"/>
              <w:rPr>
                <w:rFonts w:ascii="Arial" w:hAnsi="Arial" w:cs="Arial"/>
                <w:b/>
                <w:sz w:val="20"/>
                <w:szCs w:val="21"/>
              </w:rPr>
            </w:pPr>
            <w:r>
              <w:rPr>
                <w:rFonts w:hint="eastAsia" w:ascii="Arial" w:hAnsi="Arial" w:cs="Arial"/>
                <w:b/>
                <w:sz w:val="20"/>
                <w:szCs w:val="21"/>
              </w:rPr>
              <w:t>地点</w:t>
            </w:r>
          </w:p>
        </w:tc>
        <w:tc>
          <w:tcPr>
            <w:tcW w:w="672" w:type="pct"/>
            <w:shd w:val="clear" w:color="auto" w:fill="E2EFD9" w:themeFill="accent6" w:themeFillTint="33"/>
            <w:vAlign w:val="center"/>
          </w:tcPr>
          <w:p>
            <w:pPr>
              <w:jc w:val="center"/>
              <w:rPr>
                <w:rFonts w:ascii="Arial" w:hAnsi="Arial" w:cs="Arial"/>
                <w:b/>
                <w:sz w:val="20"/>
                <w:szCs w:val="21"/>
              </w:rPr>
            </w:pPr>
            <w:r>
              <w:rPr>
                <w:rFonts w:hint="eastAsia" w:ascii="Arial" w:hAnsi="Arial" w:cs="Arial"/>
                <w:b/>
                <w:sz w:val="20"/>
                <w:szCs w:val="21"/>
              </w:rPr>
              <w:t>主要活动</w:t>
            </w:r>
          </w:p>
        </w:tc>
        <w:tc>
          <w:tcPr>
            <w:tcW w:w="672" w:type="pct"/>
            <w:shd w:val="clear" w:color="auto" w:fill="E2EFD9" w:themeFill="accent6" w:themeFillTint="33"/>
            <w:vAlign w:val="center"/>
          </w:tcPr>
          <w:p>
            <w:pPr>
              <w:jc w:val="center"/>
              <w:rPr>
                <w:rFonts w:ascii="Arial" w:hAnsi="Arial" w:cs="Arial"/>
                <w:b/>
                <w:sz w:val="20"/>
                <w:szCs w:val="21"/>
              </w:rPr>
            </w:pPr>
            <w:r>
              <w:rPr>
                <w:rFonts w:hint="eastAsia" w:ascii="Arial" w:hAnsi="Arial" w:cs="Arial"/>
                <w:b/>
                <w:sz w:val="20"/>
                <w:szCs w:val="21"/>
              </w:rPr>
              <w:t>主要方法</w:t>
            </w:r>
          </w:p>
        </w:tc>
        <w:tc>
          <w:tcPr>
            <w:tcW w:w="672" w:type="pct"/>
            <w:shd w:val="clear" w:color="auto" w:fill="E2EFD9" w:themeFill="accent6" w:themeFillTint="33"/>
            <w:vAlign w:val="center"/>
          </w:tcPr>
          <w:p>
            <w:pPr>
              <w:jc w:val="center"/>
              <w:rPr>
                <w:rFonts w:ascii="Arial" w:hAnsi="Arial" w:cs="Arial"/>
                <w:b/>
                <w:sz w:val="20"/>
                <w:szCs w:val="21"/>
              </w:rPr>
            </w:pPr>
            <w:r>
              <w:rPr>
                <w:rFonts w:hint="eastAsia" w:ascii="Arial" w:hAnsi="Arial" w:cs="Arial"/>
                <w:b/>
                <w:sz w:val="20"/>
                <w:szCs w:val="21"/>
              </w:rPr>
              <w:t>参与人员</w:t>
            </w:r>
          </w:p>
        </w:tc>
        <w:tc>
          <w:tcPr>
            <w:tcW w:w="672" w:type="pct"/>
            <w:shd w:val="clear" w:color="auto" w:fill="E2EFD9" w:themeFill="accent6" w:themeFillTint="33"/>
            <w:vAlign w:val="center"/>
          </w:tcPr>
          <w:p>
            <w:pPr>
              <w:jc w:val="center"/>
              <w:rPr>
                <w:rFonts w:ascii="Arial" w:hAnsi="Arial" w:cs="Arial"/>
                <w:b/>
                <w:sz w:val="20"/>
                <w:szCs w:val="21"/>
              </w:rPr>
            </w:pPr>
            <w:r>
              <w:rPr>
                <w:rFonts w:hint="eastAsia" w:ascii="Arial" w:hAnsi="Arial" w:cs="Arial"/>
                <w:b/>
                <w:sz w:val="20"/>
                <w:szCs w:val="21"/>
              </w:rPr>
              <w:t>责任机构</w:t>
            </w:r>
          </w:p>
        </w:tc>
        <w:tc>
          <w:tcPr>
            <w:tcW w:w="1561" w:type="pct"/>
            <w:shd w:val="clear" w:color="auto" w:fill="E2EFD9" w:themeFill="accent6" w:themeFillTint="33"/>
            <w:vAlign w:val="center"/>
          </w:tcPr>
          <w:p>
            <w:pPr>
              <w:rPr>
                <w:rFonts w:ascii="Arial" w:hAnsi="Arial" w:cs="Arial"/>
                <w:b/>
                <w:sz w:val="20"/>
                <w:szCs w:val="21"/>
              </w:rPr>
            </w:pPr>
            <w:r>
              <w:rPr>
                <w:rFonts w:hint="eastAsia" w:ascii="Arial" w:hAnsi="Arial" w:cs="Arial"/>
                <w:b/>
                <w:sz w:val="20"/>
                <w:szCs w:val="21"/>
              </w:rPr>
              <w:t>发现、建议及后续行动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jc w:val="center"/>
        </w:trPr>
        <w:tc>
          <w:tcPr>
            <w:tcW w:w="375" w:type="pct"/>
          </w:tcPr>
          <w:p>
            <w:pPr>
              <w:rPr>
                <w:rFonts w:ascii="Arial" w:hAnsi="Arial" w:cs="Arial"/>
                <w:bCs/>
                <w:sz w:val="20"/>
                <w:szCs w:val="21"/>
              </w:rPr>
            </w:pPr>
          </w:p>
        </w:tc>
        <w:tc>
          <w:tcPr>
            <w:tcW w:w="375" w:type="pct"/>
          </w:tcPr>
          <w:p>
            <w:pPr>
              <w:rPr>
                <w:rFonts w:ascii="Arial" w:hAnsi="Arial" w:cs="Arial"/>
                <w:bCs/>
                <w:sz w:val="20"/>
                <w:szCs w:val="21"/>
              </w:rPr>
            </w:pPr>
          </w:p>
        </w:tc>
        <w:tc>
          <w:tcPr>
            <w:tcW w:w="672" w:type="pct"/>
          </w:tcPr>
          <w:p>
            <w:pPr>
              <w:rPr>
                <w:rFonts w:ascii="Arial" w:hAnsi="Arial" w:cs="Arial"/>
                <w:bCs/>
                <w:sz w:val="20"/>
                <w:szCs w:val="21"/>
              </w:rPr>
            </w:pPr>
          </w:p>
        </w:tc>
        <w:tc>
          <w:tcPr>
            <w:tcW w:w="672" w:type="pct"/>
          </w:tcPr>
          <w:p>
            <w:pPr>
              <w:rPr>
                <w:rFonts w:ascii="Arial" w:hAnsi="Arial" w:cs="Arial"/>
                <w:bCs/>
                <w:sz w:val="20"/>
                <w:szCs w:val="21"/>
              </w:rPr>
            </w:pPr>
          </w:p>
        </w:tc>
        <w:tc>
          <w:tcPr>
            <w:tcW w:w="672" w:type="pct"/>
          </w:tcPr>
          <w:p>
            <w:pPr>
              <w:rPr>
                <w:rFonts w:ascii="Arial" w:hAnsi="Arial" w:cs="Arial"/>
                <w:bCs/>
                <w:sz w:val="20"/>
                <w:szCs w:val="21"/>
              </w:rPr>
            </w:pPr>
          </w:p>
        </w:tc>
        <w:tc>
          <w:tcPr>
            <w:tcW w:w="672" w:type="pct"/>
          </w:tcPr>
          <w:p>
            <w:pPr>
              <w:rPr>
                <w:rFonts w:ascii="Arial" w:hAnsi="Arial" w:cs="Arial"/>
                <w:bCs/>
                <w:sz w:val="20"/>
                <w:szCs w:val="21"/>
              </w:rPr>
            </w:pPr>
          </w:p>
        </w:tc>
        <w:tc>
          <w:tcPr>
            <w:tcW w:w="1561" w:type="pct"/>
          </w:tcPr>
          <w:p>
            <w:pPr>
              <w:rPr>
                <w:rFonts w:ascii="Arial" w:hAnsi="Arial" w:cs="Arial"/>
                <w:bCs/>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40" w:hRule="atLeast"/>
          <w:jc w:val="center"/>
        </w:trPr>
        <w:tc>
          <w:tcPr>
            <w:tcW w:w="375" w:type="pct"/>
            <w:shd w:val="clear" w:color="auto" w:fill="auto"/>
          </w:tcPr>
          <w:p>
            <w:pPr>
              <w:rPr>
                <w:rFonts w:ascii="Arial" w:hAnsi="Arial" w:cs="Arial"/>
                <w:bCs/>
                <w:sz w:val="20"/>
                <w:szCs w:val="21"/>
              </w:rPr>
            </w:pPr>
          </w:p>
        </w:tc>
        <w:tc>
          <w:tcPr>
            <w:tcW w:w="375" w:type="pct"/>
            <w:shd w:val="clear" w:color="auto" w:fill="auto"/>
          </w:tcPr>
          <w:p>
            <w:pPr>
              <w:rPr>
                <w:rFonts w:ascii="Arial" w:hAnsi="Arial" w:cs="Arial"/>
                <w:bCs/>
                <w:sz w:val="20"/>
                <w:szCs w:val="21"/>
              </w:rPr>
            </w:pPr>
          </w:p>
        </w:tc>
        <w:tc>
          <w:tcPr>
            <w:tcW w:w="672" w:type="pct"/>
          </w:tcPr>
          <w:p>
            <w:pPr>
              <w:rPr>
                <w:rFonts w:ascii="Arial" w:hAnsi="Arial" w:cs="Arial"/>
                <w:bCs/>
                <w:sz w:val="20"/>
                <w:szCs w:val="21"/>
              </w:rPr>
            </w:pPr>
          </w:p>
        </w:tc>
        <w:tc>
          <w:tcPr>
            <w:tcW w:w="672" w:type="pct"/>
          </w:tcPr>
          <w:p>
            <w:pPr>
              <w:rPr>
                <w:rFonts w:ascii="Arial" w:hAnsi="Arial" w:cs="Arial"/>
                <w:bCs/>
                <w:sz w:val="20"/>
                <w:szCs w:val="21"/>
              </w:rPr>
            </w:pPr>
          </w:p>
        </w:tc>
        <w:tc>
          <w:tcPr>
            <w:tcW w:w="672" w:type="pct"/>
          </w:tcPr>
          <w:p>
            <w:pPr>
              <w:rPr>
                <w:rFonts w:ascii="Arial" w:hAnsi="Arial" w:cs="Arial"/>
                <w:bCs/>
                <w:sz w:val="20"/>
                <w:szCs w:val="21"/>
              </w:rPr>
            </w:pPr>
          </w:p>
        </w:tc>
        <w:tc>
          <w:tcPr>
            <w:tcW w:w="672" w:type="pct"/>
          </w:tcPr>
          <w:p>
            <w:pPr>
              <w:rPr>
                <w:rFonts w:ascii="Arial" w:hAnsi="Arial" w:cs="Arial"/>
                <w:bCs/>
                <w:sz w:val="20"/>
                <w:szCs w:val="21"/>
              </w:rPr>
            </w:pPr>
          </w:p>
        </w:tc>
        <w:tc>
          <w:tcPr>
            <w:tcW w:w="1561" w:type="pct"/>
            <w:shd w:val="clear" w:color="auto" w:fill="auto"/>
          </w:tcPr>
          <w:p>
            <w:pPr>
              <w:rPr>
                <w:rFonts w:ascii="Arial" w:hAnsi="Arial" w:cs="Arial"/>
                <w:bCs/>
                <w:sz w:val="20"/>
                <w:szCs w:val="21"/>
              </w:rPr>
            </w:pPr>
          </w:p>
        </w:tc>
      </w:tr>
    </w:tbl>
    <w:p>
      <w:pPr>
        <w:rPr>
          <w:rFonts w:ascii="Arial" w:hAnsi="Arial"/>
          <w:sz w:val="22"/>
          <w:szCs w:val="28"/>
        </w:rPr>
      </w:pPr>
    </w:p>
    <w:p>
      <w:pPr>
        <w:pStyle w:val="3"/>
        <w:numPr>
          <w:ilvl w:val="0"/>
          <w:numId w:val="20"/>
        </w:numPr>
        <w:spacing w:before="0" w:after="0" w:line="240" w:lineRule="auto"/>
        <w:rPr>
          <w:rFonts w:ascii="Arial" w:hAnsi="Arial" w:eastAsia="宋体" w:cs="宋体"/>
          <w:sz w:val="24"/>
          <w:szCs w:val="24"/>
        </w:rPr>
      </w:pPr>
      <w:bookmarkStart w:id="104" w:name="_Toc110502482"/>
      <w:r>
        <w:rPr>
          <w:rFonts w:hint="eastAsia" w:ascii="Arial" w:hAnsi="Arial" w:eastAsia="宋体" w:cs="宋体"/>
          <w:sz w:val="24"/>
          <w:szCs w:val="24"/>
        </w:rPr>
        <w:t>针对弱势群体的参与策略</w:t>
      </w:r>
      <w:bookmarkEnd w:id="104"/>
    </w:p>
    <w:p>
      <w:pPr>
        <w:ind w:firstLine="440" w:firstLineChars="200"/>
        <w:jc w:val="both"/>
        <w:rPr>
          <w:rFonts w:ascii="Arial" w:hAnsi="Arial" w:cs="Arial"/>
          <w:sz w:val="22"/>
        </w:rPr>
      </w:pPr>
      <w:r>
        <w:rPr>
          <w:rFonts w:hint="eastAsia" w:ascii="Arial" w:hAnsi="Arial" w:cs="Arial"/>
          <w:sz w:val="22"/>
        </w:rPr>
        <w:t>针对项目的弱势群体，在信息公开和磋商活动中应考虑他们的特点和需求。</w:t>
      </w:r>
    </w:p>
    <w:p>
      <w:pPr>
        <w:ind w:firstLine="441" w:firstLineChars="200"/>
        <w:jc w:val="both"/>
        <w:rPr>
          <w:rFonts w:ascii="Arial" w:hAnsi="Arial"/>
          <w:sz w:val="22"/>
        </w:rPr>
      </w:pPr>
      <w:r>
        <w:rPr>
          <w:rFonts w:hint="eastAsia" w:ascii="Arial" w:hAnsi="Arial"/>
          <w:b/>
          <w:bCs/>
          <w:sz w:val="22"/>
        </w:rPr>
        <w:t>（1）信息公开策略</w:t>
      </w:r>
    </w:p>
    <w:p>
      <w:pPr>
        <w:ind w:firstLine="440" w:firstLineChars="200"/>
        <w:jc w:val="both"/>
        <w:rPr>
          <w:rFonts w:ascii="Arial" w:hAnsi="Arial"/>
          <w:sz w:val="22"/>
        </w:rPr>
      </w:pPr>
      <w:r>
        <w:rPr>
          <w:rFonts w:hint="eastAsia" w:ascii="Arial" w:hAnsi="Arial"/>
          <w:sz w:val="22"/>
        </w:rPr>
        <w:t>由于这部分群体的文化、技能水平相对较低，可能居住在农村偏远地区，不熟悉智能化的生活手段（比如对智能移动、网络等新媒体的使用少），没有话语权，很容易被排除在技援活动的设计之外，因此，针对这部分群体的信息公开需要考虑他们在文化水平、信息的获取能力等方面的弱势，采取通俗易懂的语言，通过告知的方式，以确保他们能够及时获取相关信息。</w:t>
      </w:r>
    </w:p>
    <w:p>
      <w:pPr>
        <w:pStyle w:val="41"/>
        <w:numPr>
          <w:ilvl w:val="0"/>
          <w:numId w:val="25"/>
        </w:numPr>
        <w:ind w:firstLineChars="0"/>
        <w:jc w:val="both"/>
        <w:rPr>
          <w:rFonts w:ascii="Arial" w:hAnsi="Arial" w:eastAsia="宋体"/>
          <w:b/>
          <w:bCs/>
          <w:sz w:val="22"/>
          <w:szCs w:val="24"/>
        </w:rPr>
      </w:pPr>
      <w:r>
        <w:rPr>
          <w:rFonts w:hint="eastAsia" w:ascii="Arial" w:hAnsi="Arial" w:eastAsia="宋体"/>
          <w:b/>
          <w:bCs/>
          <w:sz w:val="22"/>
          <w:szCs w:val="24"/>
        </w:rPr>
        <w:t>磋商策略</w:t>
      </w:r>
    </w:p>
    <w:p>
      <w:pPr>
        <w:ind w:firstLine="440" w:firstLineChars="200"/>
        <w:jc w:val="both"/>
        <w:rPr>
          <w:rFonts w:ascii="Arial" w:hAnsi="Arial"/>
          <w:sz w:val="22"/>
        </w:rPr>
      </w:pPr>
      <w:r>
        <w:rPr>
          <w:rFonts w:hint="eastAsia" w:ascii="Arial" w:hAnsi="Arial"/>
          <w:sz w:val="22"/>
        </w:rPr>
        <w:t>在磋商的过程中采用的方式应确保弱势群体自由表达他们的关注和建议，包括：</w:t>
      </w:r>
    </w:p>
    <w:p>
      <w:pPr>
        <w:pStyle w:val="41"/>
        <w:numPr>
          <w:ilvl w:val="0"/>
          <w:numId w:val="26"/>
        </w:numPr>
        <w:ind w:firstLineChars="0"/>
        <w:jc w:val="both"/>
        <w:rPr>
          <w:rFonts w:ascii="Arial" w:hAnsi="Arial" w:eastAsia="宋体"/>
          <w:sz w:val="22"/>
          <w:szCs w:val="24"/>
        </w:rPr>
      </w:pPr>
      <w:r>
        <w:rPr>
          <w:rFonts w:hint="eastAsia" w:ascii="Arial" w:hAnsi="Arial" w:eastAsia="宋体"/>
          <w:sz w:val="22"/>
          <w:szCs w:val="24"/>
        </w:rPr>
        <w:t>专门单独针对这部分群体召开座谈会，或者采取一对一的访谈等；</w:t>
      </w:r>
    </w:p>
    <w:p>
      <w:pPr>
        <w:pStyle w:val="41"/>
        <w:numPr>
          <w:ilvl w:val="0"/>
          <w:numId w:val="26"/>
        </w:numPr>
        <w:ind w:firstLineChars="0"/>
        <w:jc w:val="both"/>
        <w:rPr>
          <w:rFonts w:ascii="Arial" w:hAnsi="Arial" w:eastAsia="宋体"/>
          <w:sz w:val="22"/>
          <w:szCs w:val="24"/>
        </w:rPr>
      </w:pPr>
      <w:r>
        <w:rPr>
          <w:rFonts w:hint="eastAsia" w:ascii="Arial" w:hAnsi="Arial" w:eastAsia="宋体"/>
          <w:sz w:val="22"/>
          <w:szCs w:val="24"/>
        </w:rPr>
        <w:t>在沟通的过程中尽量使用地方的语言，在有必要的情况下，配备翻译人员；</w:t>
      </w:r>
    </w:p>
    <w:p>
      <w:pPr>
        <w:pStyle w:val="41"/>
        <w:numPr>
          <w:ilvl w:val="0"/>
          <w:numId w:val="26"/>
        </w:numPr>
        <w:ind w:firstLineChars="0"/>
        <w:jc w:val="both"/>
        <w:rPr>
          <w:rFonts w:ascii="Arial" w:hAnsi="Arial" w:eastAsia="宋体"/>
          <w:sz w:val="22"/>
          <w:szCs w:val="24"/>
        </w:rPr>
      </w:pPr>
      <w:r>
        <w:rPr>
          <w:rFonts w:hint="eastAsia" w:ascii="Arial" w:hAnsi="Arial" w:eastAsia="宋体"/>
          <w:sz w:val="22"/>
          <w:szCs w:val="24"/>
        </w:rPr>
        <w:t>应确保协商的方式、时间和地点适合他们的需求，比如针对农民的参与活动，尽量不要安排在农忙时间；针对企业职工的参与活动，尽量在工作场所开展参与活动；针对行动不便老人、残障人士等，应考虑他们出行的方便，可以通过社区、残联等机构来组织参与活动，了解这部分对出行有特殊需求的群体的需求和建议。</w:t>
      </w:r>
    </w:p>
    <w:p>
      <w:pPr>
        <w:pStyle w:val="41"/>
        <w:numPr>
          <w:ilvl w:val="0"/>
          <w:numId w:val="26"/>
        </w:numPr>
        <w:ind w:firstLineChars="0"/>
        <w:jc w:val="both"/>
        <w:rPr>
          <w:rFonts w:ascii="Arial" w:hAnsi="Arial" w:eastAsia="宋体"/>
          <w:sz w:val="22"/>
          <w:szCs w:val="24"/>
        </w:rPr>
      </w:pPr>
      <w:r>
        <w:rPr>
          <w:rFonts w:hint="eastAsia" w:ascii="Arial" w:hAnsi="Arial" w:eastAsia="宋体"/>
          <w:sz w:val="22"/>
          <w:szCs w:val="24"/>
        </w:rPr>
        <w:t>作为协商的一部分，应说明纳入他们的观点和／或不纳入他们的观点（若有）的理由，并及时反馈。</w:t>
      </w:r>
    </w:p>
    <w:p>
      <w:pPr>
        <w:ind w:firstLine="441" w:firstLineChars="200"/>
        <w:jc w:val="both"/>
        <w:rPr>
          <w:rFonts w:ascii="Arial" w:hAnsi="Arial" w:cs="Arial"/>
          <w:sz w:val="22"/>
        </w:rPr>
      </w:pPr>
      <w:r>
        <w:rPr>
          <w:rFonts w:hint="eastAsia" w:ascii="Arial" w:hAnsi="Arial" w:cs="Arial"/>
          <w:b/>
          <w:bCs/>
          <w:sz w:val="22"/>
        </w:rPr>
        <w:t>国家层面的技援活动研究将可能涉及少数民族地区或与少数民族相关</w:t>
      </w:r>
      <w:r>
        <w:rPr>
          <w:rFonts w:hint="eastAsia" w:ascii="Arial" w:hAnsi="Arial" w:cs="Arial"/>
          <w:sz w:val="22"/>
        </w:rPr>
        <w:t>。这些技援活动可能会对少数民族产生潜在的社会影响和风险，比如土地征用、劳工和工作条件、职业健康和安全、社区安全等，此外，还有可能因为交通运输结构、布局等的调整而影响少数民族群体的日常出行习惯。因此，应确保技援活动研究过程中与少数民族进行有意义的磋商，并将其意见纳入项目研究成果，使项目研究成果和风险管理建议能考虑少数民族文化、知识和习俗等因素，从而确保少数民族在将来下游活动实施过程中得到充分尊重，并可以和其他群体平等受益。在技援活动的研究过程中将以文化契合以及性别和代际包容的方式开展信息公开和相关方参与，以符合世行环境与社会标准7（ESS7）的要求，主要包括：</w:t>
      </w:r>
    </w:p>
    <w:p>
      <w:pPr>
        <w:widowControl w:val="0"/>
        <w:numPr>
          <w:ilvl w:val="0"/>
          <w:numId w:val="27"/>
        </w:numPr>
        <w:jc w:val="both"/>
        <w:rPr>
          <w:rFonts w:ascii="Arial" w:hAnsi="Arial" w:cs="Arial"/>
          <w:sz w:val="22"/>
        </w:rPr>
      </w:pPr>
      <w:r>
        <w:rPr>
          <w:rFonts w:hint="eastAsia" w:ascii="Arial" w:hAnsi="Arial" w:cs="Arial"/>
          <w:sz w:val="22"/>
        </w:rPr>
        <w:t>尽早在少数民族社区进行技援活动相关研究内容的信息公开，开展相关的调查协商活动，鼓励少数民族有效参与技援活动研究涉及的规划、政策方案等的研究过程中；</w:t>
      </w:r>
    </w:p>
    <w:p>
      <w:pPr>
        <w:widowControl w:val="0"/>
        <w:numPr>
          <w:ilvl w:val="0"/>
          <w:numId w:val="27"/>
        </w:numPr>
        <w:jc w:val="both"/>
        <w:rPr>
          <w:rFonts w:ascii="Arial" w:hAnsi="Arial" w:cs="Arial"/>
          <w:sz w:val="22"/>
        </w:rPr>
      </w:pPr>
      <w:r>
        <w:rPr>
          <w:rFonts w:hint="eastAsia" w:ascii="Arial" w:hAnsi="Arial" w:cs="Arial"/>
          <w:sz w:val="22"/>
        </w:rPr>
        <w:t>在信息公开和参与活动中，采用少数民族的语言和文字（若有），尊重少数民族的民族习俗和禁忌；</w:t>
      </w:r>
    </w:p>
    <w:p>
      <w:pPr>
        <w:widowControl w:val="0"/>
        <w:numPr>
          <w:ilvl w:val="0"/>
          <w:numId w:val="27"/>
        </w:numPr>
        <w:jc w:val="both"/>
        <w:rPr>
          <w:rFonts w:ascii="Arial" w:hAnsi="Arial" w:cs="Arial"/>
          <w:sz w:val="22"/>
        </w:rPr>
      </w:pPr>
      <w:r>
        <w:rPr>
          <w:rFonts w:hint="eastAsia" w:ascii="Arial" w:hAnsi="Arial" w:cs="Arial"/>
          <w:sz w:val="22"/>
        </w:rPr>
        <w:t>为少数民族社区居民的决策过程提供足够的时间，少数民族的需求和诉求在合理的情况下需要反映到研究成果中；</w:t>
      </w:r>
    </w:p>
    <w:p>
      <w:pPr>
        <w:widowControl w:val="0"/>
        <w:numPr>
          <w:ilvl w:val="0"/>
          <w:numId w:val="27"/>
        </w:numPr>
        <w:jc w:val="both"/>
        <w:rPr>
          <w:rFonts w:ascii="Arial" w:hAnsi="Arial" w:cs="Arial"/>
          <w:sz w:val="22"/>
        </w:rPr>
      </w:pPr>
      <w:r>
        <w:rPr>
          <w:rFonts w:hint="eastAsia" w:ascii="Arial" w:hAnsi="Arial" w:cs="Arial"/>
          <w:sz w:val="22"/>
        </w:rPr>
        <w:t>研究成果的公示要考虑少数民族社区的可及性，并提供信息沟通和反馈的机制。</w:t>
      </w:r>
    </w:p>
    <w:p>
      <w:pPr>
        <w:ind w:firstLine="440" w:firstLineChars="200"/>
        <w:rPr>
          <w:rFonts w:ascii="Arial" w:hAnsi="Arial" w:cs="Arial"/>
          <w:sz w:val="22"/>
        </w:rPr>
      </w:pPr>
      <w:r>
        <w:rPr>
          <w:rFonts w:hint="eastAsia" w:ascii="Arial" w:hAnsi="Arial" w:cs="Arial"/>
          <w:sz w:val="22"/>
        </w:rPr>
        <w:br w:type="page"/>
      </w:r>
    </w:p>
    <w:p>
      <w:pPr>
        <w:pStyle w:val="2"/>
        <w:numPr>
          <w:ilvl w:val="0"/>
          <w:numId w:val="3"/>
        </w:numPr>
        <w:spacing w:before="0" w:after="0" w:line="240" w:lineRule="auto"/>
        <w:jc w:val="both"/>
        <w:rPr>
          <w:rFonts w:ascii="Arial" w:hAnsi="Arial" w:eastAsia="宋体" w:cs="宋体"/>
          <w:sz w:val="28"/>
          <w:szCs w:val="24"/>
        </w:rPr>
      </w:pPr>
      <w:bookmarkStart w:id="105" w:name="_Toc110502483"/>
      <w:r>
        <w:rPr>
          <w:rFonts w:hint="eastAsia" w:ascii="Arial" w:hAnsi="Arial" w:eastAsia="宋体" w:cs="宋体"/>
          <w:sz w:val="28"/>
          <w:szCs w:val="24"/>
        </w:rPr>
        <w:t>外部沟通</w:t>
      </w:r>
      <w:bookmarkEnd w:id="93"/>
      <w:bookmarkEnd w:id="94"/>
      <w:bookmarkEnd w:id="95"/>
      <w:r>
        <w:rPr>
          <w:rFonts w:hint="eastAsia" w:ascii="Arial" w:hAnsi="Arial" w:eastAsia="宋体" w:cs="宋体"/>
          <w:sz w:val="28"/>
          <w:szCs w:val="24"/>
        </w:rPr>
        <w:t>与申诉处理机制</w:t>
      </w:r>
      <w:bookmarkEnd w:id="105"/>
    </w:p>
    <w:p>
      <w:pPr>
        <w:ind w:firstLine="440" w:firstLineChars="200"/>
        <w:jc w:val="both"/>
        <w:rPr>
          <w:rFonts w:ascii="Arial" w:hAnsi="Arial" w:cs="仿宋"/>
          <w:sz w:val="22"/>
        </w:rPr>
      </w:pPr>
      <w:r>
        <w:rPr>
          <w:rFonts w:hint="eastAsia" w:ascii="Arial" w:hAnsi="Arial" w:cs="仿宋"/>
          <w:sz w:val="22"/>
        </w:rPr>
        <w:t>国家项目办、省项目办和技援活动承包商都将建立针对本项目的外部沟通机制和申诉处理机制。</w:t>
      </w:r>
    </w:p>
    <w:p>
      <w:pPr>
        <w:pStyle w:val="3"/>
        <w:numPr>
          <w:ilvl w:val="0"/>
          <w:numId w:val="28"/>
        </w:numPr>
        <w:spacing w:before="0" w:after="0" w:line="240" w:lineRule="auto"/>
        <w:rPr>
          <w:rFonts w:ascii="Arial" w:hAnsi="Arial" w:eastAsia="宋体" w:cs="宋体"/>
          <w:sz w:val="24"/>
          <w:szCs w:val="24"/>
        </w:rPr>
      </w:pPr>
      <w:bookmarkStart w:id="106" w:name="_Toc110502484"/>
      <w:r>
        <w:rPr>
          <w:rFonts w:hint="eastAsia" w:ascii="Arial" w:hAnsi="Arial" w:eastAsia="宋体" w:cs="宋体"/>
          <w:sz w:val="24"/>
          <w:szCs w:val="24"/>
        </w:rPr>
        <w:t>外部沟通机制</w:t>
      </w:r>
      <w:bookmarkEnd w:id="106"/>
    </w:p>
    <w:p>
      <w:pPr>
        <w:ind w:firstLine="441" w:firstLineChars="200"/>
        <w:rPr>
          <w:rFonts w:ascii="Arial" w:hAnsi="Arial" w:cs="仿宋"/>
          <w:b/>
          <w:bCs/>
          <w:sz w:val="22"/>
        </w:rPr>
      </w:pPr>
      <w:r>
        <w:rPr>
          <w:rFonts w:hint="eastAsia" w:ascii="Arial" w:hAnsi="Arial" w:cs="仿宋"/>
          <w:b/>
          <w:bCs/>
          <w:sz w:val="22"/>
        </w:rPr>
        <w:t>（1）国家项目办和省项目办</w:t>
      </w:r>
    </w:p>
    <w:p>
      <w:pPr>
        <w:ind w:firstLine="440" w:firstLineChars="200"/>
        <w:jc w:val="both"/>
        <w:rPr>
          <w:rFonts w:ascii="Arial" w:hAnsi="Arial" w:cs="仿宋"/>
          <w:sz w:val="22"/>
        </w:rPr>
      </w:pPr>
      <w:r>
        <w:rPr>
          <w:rFonts w:hint="eastAsia" w:ascii="Arial" w:hAnsi="Arial" w:cs="Arial"/>
          <w:sz w:val="22"/>
        </w:rPr>
        <w:t>国家项目办和省项目办</w:t>
      </w:r>
      <w:r>
        <w:rPr>
          <w:rFonts w:hint="eastAsia" w:ascii="Arial" w:hAnsi="Arial" w:cs="仿宋"/>
          <w:sz w:val="22"/>
        </w:rPr>
        <w:t>都将建立外部沟通机制，及时回应公众的询问和关切。</w:t>
      </w:r>
    </w:p>
    <w:p>
      <w:pPr>
        <w:ind w:firstLine="440" w:firstLineChars="200"/>
        <w:jc w:val="both"/>
        <w:rPr>
          <w:rFonts w:ascii="Arial" w:hAnsi="Arial" w:cs="仿宋"/>
          <w:sz w:val="22"/>
        </w:rPr>
      </w:pPr>
      <w:r>
        <w:rPr>
          <w:rFonts w:hint="eastAsia" w:ascii="Arial" w:hAnsi="Arial" w:cs="仿宋"/>
          <w:sz w:val="22"/>
        </w:rPr>
        <w:t>在项目实施阶段，若有任何问题，各利益相关方可通过表5-1中的方式联系</w:t>
      </w:r>
      <w:r>
        <w:rPr>
          <w:rFonts w:hint="eastAsia" w:ascii="Arial" w:hAnsi="Arial" w:cs="Arial"/>
          <w:sz w:val="22"/>
        </w:rPr>
        <w:t>国家项目办和省项目办</w:t>
      </w:r>
      <w:r>
        <w:rPr>
          <w:rFonts w:hint="eastAsia" w:ascii="Arial" w:hAnsi="Arial" w:cs="仿宋"/>
          <w:sz w:val="22"/>
        </w:rPr>
        <w:t>。在确认收到信息后，承诺及时跟进相关信息。</w:t>
      </w:r>
    </w:p>
    <w:p>
      <w:pPr>
        <w:rPr>
          <w:rFonts w:ascii="Arial" w:hAnsi="Arial"/>
          <w:sz w:val="22"/>
          <w:szCs w:val="28"/>
        </w:rPr>
      </w:pPr>
    </w:p>
    <w:p>
      <w:pPr>
        <w:pStyle w:val="12"/>
        <w:jc w:val="center"/>
        <w:rPr>
          <w:rFonts w:ascii="Arial" w:hAnsi="Arial" w:eastAsia="宋体"/>
          <w:b/>
          <w:bCs/>
          <w:szCs w:val="24"/>
        </w:rPr>
      </w:pPr>
      <w:bookmarkStart w:id="107" w:name="_Toc110502500"/>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5</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1</w:t>
      </w:r>
      <w:r>
        <w:rPr>
          <w:rFonts w:hint="eastAsia" w:ascii="Arial" w:hAnsi="Arial" w:eastAsia="宋体"/>
          <w:b/>
          <w:bCs/>
          <w:szCs w:val="24"/>
        </w:rPr>
        <w:fldChar w:fldCharType="end"/>
      </w:r>
      <w:r>
        <w:rPr>
          <w:rFonts w:hint="eastAsia" w:ascii="Arial" w:hAnsi="Arial" w:eastAsia="宋体"/>
          <w:b/>
          <w:bCs/>
          <w:szCs w:val="24"/>
        </w:rPr>
        <w:t xml:space="preserve"> 外部沟通联系方式</w:t>
      </w:r>
      <w:bookmarkEnd w:id="107"/>
      <w:bookmarkStart w:id="108" w:name="_Toc25183213"/>
      <w:bookmarkStart w:id="109" w:name="_Toc27149664"/>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497"/>
        <w:gridCol w:w="3874"/>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13" w:type="pct"/>
            <w:shd w:val="clear" w:color="auto" w:fill="E2EFD9" w:themeFill="accent6" w:themeFillTint="33"/>
            <w:vAlign w:val="center"/>
          </w:tcPr>
          <w:p>
            <w:pPr>
              <w:jc w:val="center"/>
              <w:rPr>
                <w:rFonts w:ascii="Arial" w:hAnsi="Arial" w:cs="Arial"/>
                <w:b/>
                <w:bCs/>
                <w:sz w:val="20"/>
                <w:szCs w:val="21"/>
                <w:lang w:val="en-GB"/>
              </w:rPr>
            </w:pPr>
            <w:r>
              <w:rPr>
                <w:rFonts w:hint="eastAsia" w:ascii="Arial" w:hAnsi="Arial" w:cs="Arial"/>
                <w:b/>
                <w:bCs/>
                <w:sz w:val="20"/>
                <w:szCs w:val="21"/>
                <w:lang w:val="en-GB"/>
              </w:rPr>
              <w:t>单位</w:t>
            </w:r>
          </w:p>
        </w:tc>
        <w:tc>
          <w:tcPr>
            <w:tcW w:w="2727" w:type="pct"/>
            <w:gridSpan w:val="2"/>
            <w:shd w:val="clear" w:color="auto" w:fill="E2EFD9" w:themeFill="accent6" w:themeFillTint="33"/>
            <w:vAlign w:val="center"/>
          </w:tcPr>
          <w:p>
            <w:pPr>
              <w:jc w:val="center"/>
              <w:rPr>
                <w:rFonts w:ascii="Arial" w:hAnsi="Arial" w:cs="Arial"/>
                <w:b/>
                <w:bCs/>
                <w:sz w:val="20"/>
                <w:szCs w:val="21"/>
                <w:lang w:val="en-GB"/>
              </w:rPr>
            </w:pPr>
            <w:r>
              <w:rPr>
                <w:rFonts w:hint="eastAsia" w:ascii="Arial" w:hAnsi="Arial" w:cs="Arial"/>
                <w:b/>
                <w:bCs/>
                <w:sz w:val="20"/>
                <w:szCs w:val="21"/>
                <w:lang w:val="en-GB"/>
              </w:rPr>
              <w:t>渠道</w:t>
            </w:r>
          </w:p>
        </w:tc>
        <w:tc>
          <w:tcPr>
            <w:tcW w:w="1260" w:type="pct"/>
            <w:shd w:val="clear" w:color="auto" w:fill="E2EFD9" w:themeFill="accent6" w:themeFillTint="33"/>
            <w:vAlign w:val="center"/>
          </w:tcPr>
          <w:p>
            <w:pPr>
              <w:jc w:val="center"/>
              <w:rPr>
                <w:rFonts w:ascii="Arial" w:hAnsi="Arial" w:cs="Arial"/>
                <w:b/>
                <w:bCs/>
                <w:sz w:val="20"/>
                <w:szCs w:val="21"/>
                <w:lang w:val="en-GB"/>
              </w:rPr>
            </w:pPr>
            <w:r>
              <w:rPr>
                <w:rFonts w:hint="eastAsia" w:ascii="Arial" w:hAnsi="Arial" w:cs="Arial"/>
                <w:b/>
                <w:bCs/>
                <w:sz w:val="20"/>
                <w:szCs w:val="21"/>
                <w:lang w:val="en-GB"/>
              </w:rPr>
              <w:t>确认时间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3" w:type="pct"/>
            <w:vMerge w:val="restart"/>
            <w:vAlign w:val="center"/>
          </w:tcPr>
          <w:p>
            <w:pPr>
              <w:jc w:val="center"/>
              <w:rPr>
                <w:rFonts w:ascii="Arial" w:hAnsi="Arial" w:cs="Arial"/>
                <w:b/>
                <w:bCs/>
                <w:sz w:val="20"/>
                <w:szCs w:val="21"/>
                <w:lang w:val="en-GB"/>
              </w:rPr>
            </w:pPr>
            <w:r>
              <w:rPr>
                <w:rFonts w:hint="eastAsia" w:ascii="Arial" w:hAnsi="Arial" w:cs="Arial"/>
                <w:b/>
                <w:bCs/>
                <w:sz w:val="20"/>
                <w:szCs w:val="21"/>
                <w:lang w:val="en-GB"/>
              </w:rPr>
              <w:t>国家项目办</w:t>
            </w:r>
          </w:p>
        </w:tc>
        <w:tc>
          <w:tcPr>
            <w:tcW w:w="760" w:type="pct"/>
            <w:vAlign w:val="center"/>
          </w:tcPr>
          <w:p>
            <w:pPr>
              <w:jc w:val="both"/>
              <w:rPr>
                <w:rFonts w:ascii="Arial" w:hAnsi="Arial" w:cs="Arial"/>
                <w:sz w:val="20"/>
                <w:szCs w:val="21"/>
                <w:lang w:val="en-GB"/>
              </w:rPr>
            </w:pPr>
            <w:r>
              <w:rPr>
                <w:rFonts w:hint="eastAsia" w:ascii="Arial" w:hAnsi="Arial" w:cs="Arial"/>
                <w:sz w:val="20"/>
                <w:szCs w:val="21"/>
                <w:lang w:val="en-GB"/>
              </w:rPr>
              <w:t>电子邮件</w:t>
            </w:r>
          </w:p>
        </w:tc>
        <w:tc>
          <w:tcPr>
            <w:tcW w:w="1967" w:type="pct"/>
            <w:vAlign w:val="center"/>
          </w:tcPr>
          <w:p>
            <w:pPr>
              <w:jc w:val="both"/>
              <w:rPr>
                <w:rFonts w:ascii="Arial" w:hAnsi="Arial" w:cs="Arial"/>
                <w:sz w:val="20"/>
                <w:szCs w:val="21"/>
                <w:lang w:val="en-GB"/>
              </w:rPr>
            </w:pPr>
            <w:r>
              <w:fldChar w:fldCharType="begin"/>
            </w:r>
            <w:r>
              <w:instrText xml:space="preserve"> HYPERLINK "mailto:gef7npmo@jtzyzg.org.cn" </w:instrText>
            </w:r>
            <w:r>
              <w:fldChar w:fldCharType="separate"/>
            </w:r>
            <w:r>
              <w:rPr>
                <w:rStyle w:val="37"/>
                <w:rFonts w:hint="eastAsia" w:ascii="Arial" w:hAnsi="Arial" w:cs="Arial"/>
                <w:color w:val="auto"/>
                <w:sz w:val="20"/>
                <w:szCs w:val="21"/>
                <w:lang w:val="en-GB"/>
              </w:rPr>
              <w:t>gef7npmo@jtzyzg.org.cn</w:t>
            </w:r>
            <w:r>
              <w:rPr>
                <w:rStyle w:val="37"/>
                <w:rFonts w:hint="eastAsia" w:ascii="Arial" w:hAnsi="Arial" w:cs="Arial"/>
                <w:color w:val="auto"/>
                <w:sz w:val="20"/>
                <w:szCs w:val="21"/>
                <w:lang w:val="en-GB"/>
              </w:rPr>
              <w:fldChar w:fldCharType="end"/>
            </w:r>
          </w:p>
        </w:tc>
        <w:tc>
          <w:tcPr>
            <w:tcW w:w="1260" w:type="pct"/>
            <w:vAlign w:val="center"/>
          </w:tcPr>
          <w:p>
            <w:pPr>
              <w:jc w:val="center"/>
              <w:rPr>
                <w:rFonts w:ascii="Arial" w:hAnsi="Arial" w:cs="Arial"/>
                <w:sz w:val="20"/>
                <w:szCs w:val="21"/>
                <w:lang w:val="en-GB"/>
              </w:rPr>
            </w:pPr>
            <w:r>
              <w:rPr>
                <w:rFonts w:hint="eastAsia" w:ascii="Arial" w:hAnsi="Arial" w:cs="Arial"/>
                <w:sz w:val="20"/>
                <w:szCs w:val="21"/>
              </w:rPr>
              <w:t>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3" w:type="pct"/>
            <w:vMerge w:val="continue"/>
            <w:vAlign w:val="center"/>
          </w:tcPr>
          <w:p>
            <w:pPr>
              <w:jc w:val="center"/>
              <w:rPr>
                <w:rFonts w:ascii="Arial" w:hAnsi="Arial" w:cs="Arial"/>
                <w:sz w:val="20"/>
                <w:szCs w:val="21"/>
                <w:lang w:val="en-GB"/>
              </w:rPr>
            </w:pPr>
          </w:p>
        </w:tc>
        <w:tc>
          <w:tcPr>
            <w:tcW w:w="760" w:type="pct"/>
            <w:vAlign w:val="center"/>
          </w:tcPr>
          <w:p>
            <w:pPr>
              <w:jc w:val="both"/>
              <w:rPr>
                <w:rFonts w:ascii="Arial" w:hAnsi="Arial" w:cs="Arial"/>
                <w:sz w:val="20"/>
                <w:szCs w:val="21"/>
                <w:lang w:val="en-GB"/>
              </w:rPr>
            </w:pPr>
            <w:r>
              <w:rPr>
                <w:rFonts w:hint="eastAsia" w:ascii="Arial" w:hAnsi="Arial" w:cs="Arial"/>
                <w:sz w:val="20"/>
                <w:szCs w:val="21"/>
                <w:lang w:val="en-GB"/>
              </w:rPr>
              <w:t>联系电话</w:t>
            </w:r>
          </w:p>
        </w:tc>
        <w:tc>
          <w:tcPr>
            <w:tcW w:w="1967" w:type="pct"/>
            <w:vAlign w:val="center"/>
          </w:tcPr>
          <w:p>
            <w:pPr>
              <w:jc w:val="both"/>
              <w:rPr>
                <w:rFonts w:ascii="Arial" w:hAnsi="Arial" w:cs="Arial"/>
                <w:sz w:val="20"/>
                <w:szCs w:val="21"/>
                <w:lang w:val="en-GB"/>
              </w:rPr>
            </w:pPr>
            <w:r>
              <w:rPr>
                <w:rFonts w:hint="eastAsia" w:ascii="Arial" w:hAnsi="Arial" w:cs="Arial"/>
                <w:sz w:val="20"/>
                <w:szCs w:val="21"/>
                <w:lang w:val="en-GB"/>
              </w:rPr>
              <w:t>010-65299082</w:t>
            </w:r>
          </w:p>
        </w:tc>
        <w:tc>
          <w:tcPr>
            <w:tcW w:w="1260" w:type="pct"/>
            <w:vAlign w:val="center"/>
          </w:tcPr>
          <w:p>
            <w:pPr>
              <w:jc w:val="center"/>
              <w:rPr>
                <w:rFonts w:ascii="Arial" w:hAnsi="Arial" w:cs="Arial"/>
                <w:sz w:val="20"/>
                <w:szCs w:val="21"/>
              </w:rPr>
            </w:pPr>
            <w:r>
              <w:rPr>
                <w:rFonts w:hint="eastAsia" w:ascii="Arial" w:hAnsi="Arial" w:cs="Arial"/>
                <w:sz w:val="20"/>
                <w:szCs w:val="21"/>
              </w:rPr>
              <w:t>立即或2个工作日内（若是留言）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3" w:type="pct"/>
            <w:vMerge w:val="restart"/>
            <w:vAlign w:val="center"/>
          </w:tcPr>
          <w:p>
            <w:pPr>
              <w:jc w:val="center"/>
              <w:rPr>
                <w:rFonts w:ascii="Arial" w:hAnsi="Arial" w:cs="Arial"/>
                <w:sz w:val="20"/>
                <w:szCs w:val="21"/>
                <w:lang w:val="en-GB"/>
              </w:rPr>
            </w:pPr>
            <w:r>
              <w:rPr>
                <w:rFonts w:hint="eastAsia" w:ascii="Arial" w:hAnsi="Arial" w:cs="Arial"/>
                <w:b/>
                <w:bCs/>
                <w:sz w:val="20"/>
                <w:szCs w:val="21"/>
                <w:lang w:val="en-GB"/>
              </w:rPr>
              <w:t>省项目办</w:t>
            </w:r>
          </w:p>
        </w:tc>
        <w:tc>
          <w:tcPr>
            <w:tcW w:w="760" w:type="pct"/>
            <w:vAlign w:val="center"/>
          </w:tcPr>
          <w:p>
            <w:pPr>
              <w:jc w:val="both"/>
              <w:rPr>
                <w:rFonts w:ascii="Arial" w:hAnsi="Arial" w:cs="Arial"/>
                <w:sz w:val="20"/>
                <w:szCs w:val="21"/>
                <w:lang w:val="en-GB"/>
              </w:rPr>
            </w:pPr>
            <w:r>
              <w:rPr>
                <w:rFonts w:hint="eastAsia" w:ascii="Arial" w:hAnsi="Arial" w:cs="Arial"/>
                <w:sz w:val="20"/>
                <w:szCs w:val="21"/>
                <w:lang w:val="en-GB"/>
              </w:rPr>
              <w:t>电子邮件</w:t>
            </w:r>
          </w:p>
        </w:tc>
        <w:tc>
          <w:tcPr>
            <w:tcW w:w="1967" w:type="pct"/>
            <w:vAlign w:val="center"/>
          </w:tcPr>
          <w:p>
            <w:pPr>
              <w:jc w:val="both"/>
              <w:rPr>
                <w:rFonts w:ascii="Arial" w:hAnsi="Arial" w:cs="Arial"/>
                <w:sz w:val="20"/>
                <w:szCs w:val="21"/>
                <w:lang w:val="en-GB"/>
              </w:rPr>
            </w:pPr>
            <w:r>
              <w:rPr>
                <w:rFonts w:hint="eastAsia" w:ascii="Arial" w:hAnsi="Arial" w:cs="Arial"/>
                <w:sz w:val="20"/>
                <w:szCs w:val="21"/>
                <w:lang w:val="en-GB"/>
              </w:rPr>
              <w:t>河南：</w:t>
            </w:r>
            <w:r>
              <w:fldChar w:fldCharType="begin"/>
            </w:r>
            <w:r>
              <w:instrText xml:space="preserve"> HYPERLINK "mailto:changzhanban@126.com" </w:instrText>
            </w:r>
            <w:r>
              <w:fldChar w:fldCharType="separate"/>
            </w:r>
            <w:r>
              <w:rPr>
                <w:rStyle w:val="37"/>
                <w:rFonts w:hint="eastAsia" w:ascii="Arial" w:hAnsi="Arial" w:cs="Arial"/>
                <w:color w:val="auto"/>
                <w:sz w:val="20"/>
                <w:szCs w:val="21"/>
                <w:lang w:val="en-GB"/>
              </w:rPr>
              <w:t>changzhanban@126.com</w:t>
            </w:r>
            <w:r>
              <w:rPr>
                <w:rStyle w:val="37"/>
                <w:rFonts w:hint="eastAsia" w:ascii="Arial" w:hAnsi="Arial" w:cs="Arial"/>
                <w:color w:val="auto"/>
                <w:sz w:val="20"/>
                <w:szCs w:val="21"/>
                <w:lang w:val="en-GB"/>
              </w:rPr>
              <w:fldChar w:fldCharType="end"/>
            </w:r>
          </w:p>
          <w:p>
            <w:pPr>
              <w:jc w:val="both"/>
              <w:rPr>
                <w:rFonts w:ascii="Arial" w:hAnsi="Arial" w:cs="Arial"/>
                <w:sz w:val="20"/>
                <w:szCs w:val="21"/>
              </w:rPr>
            </w:pPr>
            <w:r>
              <w:rPr>
                <w:rFonts w:hint="eastAsia" w:ascii="Arial" w:hAnsi="Arial" w:cs="Arial"/>
                <w:sz w:val="20"/>
                <w:szCs w:val="21"/>
                <w:lang w:val="en-GB"/>
              </w:rPr>
              <w:t>山东：</w:t>
            </w:r>
            <w:r>
              <w:fldChar w:fldCharType="begin"/>
            </w:r>
            <w:r>
              <w:instrText xml:space="preserve"> HYPERLINK "mailto:duhtao@shandong.cn" </w:instrText>
            </w:r>
            <w:r>
              <w:fldChar w:fldCharType="separate"/>
            </w:r>
            <w:r>
              <w:rPr>
                <w:rStyle w:val="37"/>
                <w:rFonts w:ascii="Arial" w:hAnsi="Arial" w:cs="Arial"/>
                <w:color w:val="auto"/>
                <w:sz w:val="20"/>
                <w:szCs w:val="21"/>
                <w:lang w:val="en-GB"/>
              </w:rPr>
              <w:t>sdjtjnjp</w:t>
            </w:r>
            <w:r>
              <w:rPr>
                <w:rStyle w:val="37"/>
                <w:rFonts w:hint="eastAsia" w:ascii="Arial" w:hAnsi="Arial" w:cs="Arial"/>
                <w:color w:val="auto"/>
                <w:sz w:val="20"/>
                <w:szCs w:val="21"/>
              </w:rPr>
              <w:t>@shandong.cn</w:t>
            </w:r>
            <w:r>
              <w:rPr>
                <w:rStyle w:val="37"/>
                <w:rFonts w:ascii="Arial" w:hAnsi="Arial" w:cs="Arial"/>
                <w:color w:val="auto"/>
                <w:sz w:val="20"/>
                <w:szCs w:val="21"/>
              </w:rPr>
              <w:fldChar w:fldCharType="end"/>
            </w:r>
          </w:p>
          <w:p>
            <w:pPr>
              <w:jc w:val="both"/>
              <w:rPr>
                <w:rFonts w:ascii="Arial" w:hAnsi="Arial" w:cs="Arial"/>
                <w:sz w:val="20"/>
                <w:szCs w:val="21"/>
                <w:lang w:val="en-GB"/>
              </w:rPr>
            </w:pPr>
            <w:r>
              <w:rPr>
                <w:rFonts w:hint="eastAsia" w:ascii="Arial" w:hAnsi="Arial" w:cs="Arial"/>
                <w:sz w:val="20"/>
                <w:szCs w:val="21"/>
                <w:lang w:val="en-GB"/>
              </w:rPr>
              <w:t>江苏：</w:t>
            </w:r>
            <w:r>
              <w:fldChar w:fldCharType="begin"/>
            </w:r>
            <w:r>
              <w:instrText xml:space="preserve"> HYPERLINK "mailto:965372643@qq.com" </w:instrText>
            </w:r>
            <w:r>
              <w:fldChar w:fldCharType="separate"/>
            </w:r>
            <w:r>
              <w:rPr>
                <w:rStyle w:val="37"/>
                <w:rFonts w:hint="eastAsia" w:ascii="Arial" w:hAnsi="Arial" w:cs="Arial"/>
                <w:color w:val="auto"/>
                <w:sz w:val="20"/>
                <w:szCs w:val="21"/>
                <w:lang w:val="en-GB"/>
              </w:rPr>
              <w:t>965372643@qq.com</w:t>
            </w:r>
            <w:r>
              <w:rPr>
                <w:rStyle w:val="37"/>
                <w:rFonts w:ascii="Arial" w:hAnsi="Arial" w:cs="Arial"/>
                <w:color w:val="auto"/>
                <w:sz w:val="20"/>
                <w:szCs w:val="21"/>
                <w:lang w:val="en-GB"/>
              </w:rPr>
              <w:fldChar w:fldCharType="end"/>
            </w:r>
          </w:p>
        </w:tc>
        <w:tc>
          <w:tcPr>
            <w:tcW w:w="1260" w:type="pct"/>
            <w:vAlign w:val="center"/>
          </w:tcPr>
          <w:p>
            <w:pPr>
              <w:jc w:val="center"/>
              <w:rPr>
                <w:rFonts w:ascii="Arial" w:hAnsi="Arial" w:cs="Arial"/>
                <w:sz w:val="20"/>
                <w:szCs w:val="21"/>
              </w:rPr>
            </w:pPr>
            <w:r>
              <w:rPr>
                <w:rFonts w:hint="eastAsia" w:ascii="Arial" w:hAnsi="Arial" w:cs="Arial"/>
                <w:sz w:val="20"/>
                <w:szCs w:val="21"/>
              </w:rPr>
              <w:t>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3" w:type="pct"/>
            <w:vMerge w:val="continue"/>
            <w:vAlign w:val="center"/>
          </w:tcPr>
          <w:p>
            <w:pPr>
              <w:jc w:val="center"/>
              <w:rPr>
                <w:rFonts w:ascii="Arial" w:hAnsi="Arial" w:cs="Arial"/>
                <w:sz w:val="20"/>
                <w:szCs w:val="21"/>
                <w:lang w:val="en-GB"/>
              </w:rPr>
            </w:pPr>
          </w:p>
        </w:tc>
        <w:tc>
          <w:tcPr>
            <w:tcW w:w="760" w:type="pct"/>
            <w:vAlign w:val="center"/>
          </w:tcPr>
          <w:p>
            <w:pPr>
              <w:jc w:val="both"/>
              <w:rPr>
                <w:rFonts w:ascii="Arial" w:hAnsi="Arial" w:cs="Arial"/>
                <w:sz w:val="20"/>
                <w:szCs w:val="21"/>
                <w:lang w:val="en-GB"/>
              </w:rPr>
            </w:pPr>
            <w:r>
              <w:rPr>
                <w:rFonts w:hint="eastAsia" w:ascii="Arial" w:hAnsi="Arial" w:cs="Arial"/>
                <w:sz w:val="20"/>
                <w:szCs w:val="21"/>
                <w:lang w:val="en-GB"/>
              </w:rPr>
              <w:t>联系电话</w:t>
            </w:r>
          </w:p>
        </w:tc>
        <w:tc>
          <w:tcPr>
            <w:tcW w:w="1967" w:type="pct"/>
            <w:vAlign w:val="center"/>
          </w:tcPr>
          <w:p>
            <w:pPr>
              <w:jc w:val="both"/>
              <w:rPr>
                <w:rFonts w:ascii="Arial" w:hAnsi="Arial" w:cs="Arial"/>
                <w:sz w:val="20"/>
                <w:szCs w:val="21"/>
                <w:lang w:val="en-GB"/>
              </w:rPr>
            </w:pPr>
            <w:r>
              <w:rPr>
                <w:rFonts w:hint="eastAsia" w:ascii="Arial" w:hAnsi="Arial" w:cs="Arial"/>
                <w:sz w:val="20"/>
                <w:szCs w:val="21"/>
                <w:lang w:val="en-GB"/>
              </w:rPr>
              <w:t>河南：0371-87165924</w:t>
            </w:r>
          </w:p>
          <w:p>
            <w:pPr>
              <w:jc w:val="both"/>
              <w:rPr>
                <w:rFonts w:ascii="Arial" w:hAnsi="Arial" w:cs="Arial"/>
                <w:sz w:val="20"/>
                <w:szCs w:val="21"/>
              </w:rPr>
            </w:pPr>
            <w:r>
              <w:rPr>
                <w:rFonts w:hint="eastAsia" w:ascii="Arial" w:hAnsi="Arial" w:cs="Arial"/>
                <w:sz w:val="20"/>
                <w:szCs w:val="21"/>
                <w:lang w:val="en-GB"/>
              </w:rPr>
              <w:t>山东：</w:t>
            </w:r>
            <w:r>
              <w:rPr>
                <w:rFonts w:hint="eastAsia" w:ascii="Arial" w:hAnsi="Arial" w:cs="Arial"/>
                <w:sz w:val="20"/>
                <w:szCs w:val="21"/>
              </w:rPr>
              <w:t>16653120256</w:t>
            </w:r>
          </w:p>
          <w:p>
            <w:pPr>
              <w:jc w:val="both"/>
              <w:rPr>
                <w:rFonts w:ascii="Arial" w:hAnsi="Arial" w:cs="Arial"/>
                <w:sz w:val="20"/>
                <w:szCs w:val="21"/>
                <w:lang w:val="en-GB"/>
              </w:rPr>
            </w:pPr>
            <w:r>
              <w:rPr>
                <w:rFonts w:hint="eastAsia" w:ascii="Arial" w:hAnsi="Arial" w:cs="Arial"/>
                <w:sz w:val="20"/>
                <w:szCs w:val="21"/>
                <w:lang w:val="en-GB"/>
              </w:rPr>
              <w:t>江苏：025-52853257</w:t>
            </w:r>
          </w:p>
        </w:tc>
        <w:tc>
          <w:tcPr>
            <w:tcW w:w="1260" w:type="pct"/>
            <w:vAlign w:val="center"/>
          </w:tcPr>
          <w:p>
            <w:pPr>
              <w:jc w:val="center"/>
              <w:rPr>
                <w:rFonts w:ascii="Arial" w:hAnsi="Arial" w:cs="Arial"/>
                <w:sz w:val="20"/>
                <w:szCs w:val="21"/>
              </w:rPr>
            </w:pPr>
            <w:r>
              <w:rPr>
                <w:rFonts w:hint="eastAsia" w:ascii="Arial" w:hAnsi="Arial" w:cs="Arial"/>
                <w:sz w:val="20"/>
                <w:szCs w:val="21"/>
              </w:rPr>
              <w:t>立即或2个工作日内（若是留言）</w:t>
            </w:r>
          </w:p>
        </w:tc>
      </w:tr>
    </w:tbl>
    <w:p>
      <w:pPr>
        <w:rPr>
          <w:rFonts w:ascii="Arial" w:hAnsi="Arial" w:cs="仿宋"/>
          <w:sz w:val="20"/>
        </w:rPr>
      </w:pPr>
      <w:r>
        <w:rPr>
          <w:rFonts w:hint="eastAsia" w:ascii="Arial" w:hAnsi="Arial" w:cs="仿宋"/>
          <w:sz w:val="20"/>
        </w:rPr>
        <w:t>注：项目实施前有关联系信息会进一步更新。</w:t>
      </w:r>
    </w:p>
    <w:p>
      <w:pPr>
        <w:rPr>
          <w:rFonts w:ascii="Arial" w:hAnsi="Arial"/>
          <w:sz w:val="22"/>
          <w:szCs w:val="28"/>
        </w:rPr>
      </w:pPr>
    </w:p>
    <w:p>
      <w:pPr>
        <w:ind w:firstLine="441" w:firstLineChars="200"/>
        <w:rPr>
          <w:rFonts w:ascii="Arial" w:hAnsi="Arial" w:cs="仿宋"/>
          <w:b/>
          <w:bCs/>
          <w:sz w:val="22"/>
        </w:rPr>
      </w:pPr>
      <w:r>
        <w:rPr>
          <w:rFonts w:hint="eastAsia" w:ascii="Arial" w:hAnsi="Arial" w:cs="仿宋"/>
          <w:b/>
          <w:bCs/>
          <w:sz w:val="22"/>
        </w:rPr>
        <w:t>（2）技援活动承包商</w:t>
      </w:r>
    </w:p>
    <w:p>
      <w:pPr>
        <w:ind w:firstLine="440" w:firstLineChars="200"/>
        <w:jc w:val="both"/>
        <w:rPr>
          <w:rFonts w:ascii="Arial" w:hAnsi="Arial" w:cs="仿宋"/>
          <w:sz w:val="22"/>
        </w:rPr>
      </w:pPr>
      <w:r>
        <w:rPr>
          <w:rFonts w:hint="eastAsia" w:ascii="Arial" w:hAnsi="Arial" w:cs="仿宋"/>
          <w:sz w:val="22"/>
        </w:rPr>
        <w:t>在技援活动承包商确定后的一个月内，应建立外部沟通机制。该外部沟通机制将在技援活动利益相关方参与方案项目利益相关方参与计划中进行说明。</w:t>
      </w:r>
    </w:p>
    <w:p>
      <w:pPr>
        <w:rPr>
          <w:rFonts w:ascii="Arial" w:hAnsi="Arial"/>
          <w:sz w:val="22"/>
          <w:szCs w:val="28"/>
        </w:rPr>
      </w:pPr>
    </w:p>
    <w:p>
      <w:pPr>
        <w:pStyle w:val="3"/>
        <w:numPr>
          <w:ilvl w:val="0"/>
          <w:numId w:val="28"/>
        </w:numPr>
        <w:spacing w:before="0" w:after="0" w:line="240" w:lineRule="auto"/>
        <w:rPr>
          <w:rFonts w:ascii="Arial" w:hAnsi="Arial" w:eastAsia="宋体" w:cs="宋体"/>
          <w:sz w:val="24"/>
          <w:szCs w:val="24"/>
        </w:rPr>
      </w:pPr>
      <w:bookmarkStart w:id="110" w:name="_Toc110502485"/>
      <w:r>
        <w:rPr>
          <w:rFonts w:hint="eastAsia" w:ascii="Arial" w:hAnsi="Arial" w:eastAsia="宋体" w:cs="宋体"/>
          <w:sz w:val="24"/>
          <w:szCs w:val="24"/>
        </w:rPr>
        <w:t>项目活动的申诉处理机制</w:t>
      </w:r>
      <w:bookmarkEnd w:id="110"/>
    </w:p>
    <w:p>
      <w:pPr>
        <w:ind w:firstLine="440" w:firstLineChars="200"/>
        <w:jc w:val="both"/>
        <w:rPr>
          <w:rFonts w:ascii="Arial" w:hAnsi="Arial" w:cs="仿宋"/>
          <w:sz w:val="22"/>
        </w:rPr>
      </w:pPr>
      <w:r>
        <w:rPr>
          <w:rFonts w:hint="eastAsia" w:ascii="Arial" w:hAnsi="Arial" w:cs="仿宋"/>
          <w:sz w:val="22"/>
        </w:rPr>
        <w:t>通常，项目的申诉机制（GRM）包括：1）针对项目工人的GRM，和2）针对相关社区和社会公众（包括少数民族）。</w:t>
      </w:r>
    </w:p>
    <w:p>
      <w:pPr>
        <w:ind w:firstLine="440" w:firstLineChars="200"/>
        <w:jc w:val="both"/>
        <w:rPr>
          <w:rFonts w:ascii="Arial" w:hAnsi="Arial" w:cs="仿宋"/>
          <w:sz w:val="22"/>
        </w:rPr>
      </w:pPr>
      <w:r>
        <w:rPr>
          <w:rFonts w:hint="eastAsia" w:ascii="Arial" w:hAnsi="Arial" w:cs="仿宋"/>
          <w:sz w:val="22"/>
        </w:rPr>
        <w:t>国家项目办和省项目办作为国家交通运输部和各省交通运输厅（或其下设机构）的办公室，已经制定并实施了一整套完善的针对直接工人的劳动管理系统，包括申诉机制，所有直接工人都可以轻松利用这些机制，并可以迅速解决问题，因此不需要新建针对项目办直接工人的申诉机制。技援活动承包商一般为大中型科研机构或大专院校，这些机构与项目办类似，一般都具有完善的劳动者管理办法、良好的工作环境、完善的工会组织与职工申诉机制；职工也具有高素质，有足够的自我保护能力。国家项目办和省项目办在各子项目的工作任务大纲（ToR）有关的环境与社会（E&amp;S）部分（参见ESMF</w:t>
      </w:r>
      <w:r>
        <w:rPr>
          <w:rFonts w:hint="eastAsia" w:ascii="Arial" w:hAnsi="Arial" w:cs="仿宋"/>
          <w:b/>
          <w:bCs/>
          <w:i/>
          <w:iCs/>
          <w:sz w:val="22"/>
        </w:rPr>
        <w:t>附件5</w:t>
      </w:r>
      <w:r>
        <w:rPr>
          <w:rFonts w:hint="eastAsia" w:ascii="Arial" w:hAnsi="Arial" w:cs="仿宋"/>
          <w:b/>
          <w:bCs/>
          <w:sz w:val="22"/>
        </w:rPr>
        <w:t>中的模板</w:t>
      </w:r>
      <w:r>
        <w:rPr>
          <w:rFonts w:hint="eastAsia" w:ascii="Arial" w:hAnsi="Arial" w:cs="仿宋"/>
          <w:sz w:val="22"/>
        </w:rPr>
        <w:t>）中将要求技援活动承包商建立和维护正常运行的申诉机制，以收集和回复项目技术研究工作人员提出的投诉（如有）。</w:t>
      </w:r>
    </w:p>
    <w:p>
      <w:pPr>
        <w:ind w:firstLine="440" w:firstLineChars="200"/>
        <w:jc w:val="both"/>
        <w:rPr>
          <w:rFonts w:ascii="Arial" w:hAnsi="Arial" w:cs="Arial"/>
          <w:sz w:val="22"/>
        </w:rPr>
      </w:pPr>
      <w:r>
        <w:rPr>
          <w:rFonts w:hint="eastAsia" w:ascii="Arial" w:hAnsi="Arial" w:cs="Arial"/>
          <w:sz w:val="22"/>
        </w:rPr>
        <w:t>本项目将建立一套申诉处理机制来处理来自于社区和公众（包括少数民族）的诉求、抱怨。任何对项目有关切或抱怨的个人或组织，可以按照以下三级程序进行申诉：</w:t>
      </w:r>
    </w:p>
    <w:p>
      <w:pPr>
        <w:ind w:firstLine="440" w:firstLineChars="200"/>
        <w:jc w:val="both"/>
        <w:rPr>
          <w:rFonts w:ascii="Arial" w:hAnsi="Arial" w:cs="Arial"/>
          <w:sz w:val="22"/>
        </w:rPr>
      </w:pPr>
      <w:r>
        <w:rPr>
          <w:rFonts w:hint="eastAsia" w:ascii="Arial" w:hAnsi="Arial" w:cs="Arial"/>
          <w:sz w:val="22"/>
        </w:rPr>
        <w:t>阶段1：向相关技援活动承包商提出申诉，技援活动承包商需在10个工作日内进行反馈；</w:t>
      </w:r>
    </w:p>
    <w:p>
      <w:pPr>
        <w:ind w:firstLine="440" w:firstLineChars="200"/>
        <w:jc w:val="both"/>
        <w:rPr>
          <w:rFonts w:ascii="Arial" w:hAnsi="Arial" w:cs="Arial"/>
          <w:sz w:val="22"/>
        </w:rPr>
      </w:pPr>
      <w:r>
        <w:rPr>
          <w:rFonts w:hint="eastAsia" w:ascii="Arial" w:hAnsi="Arial" w:cs="Arial"/>
          <w:sz w:val="22"/>
        </w:rPr>
        <w:t>阶段2：如果投诉人对阶段1的答复或解决方案不满意，可以向省项目办或国家项目办提出申诉，项目办需在10个工作日内进行反馈。</w:t>
      </w:r>
    </w:p>
    <w:p>
      <w:pPr>
        <w:ind w:firstLine="440" w:firstLineChars="200"/>
        <w:jc w:val="both"/>
        <w:rPr>
          <w:rFonts w:ascii="Arial" w:hAnsi="Arial" w:cs="Arial"/>
          <w:sz w:val="22"/>
        </w:rPr>
      </w:pPr>
      <w:r>
        <w:rPr>
          <w:rFonts w:hint="eastAsia" w:ascii="Arial" w:hAnsi="Arial" w:cs="Arial"/>
          <w:sz w:val="22"/>
        </w:rPr>
        <w:t>阶段3：外部法律程序。如果受影响人对阶段2的答复或解决方案仍不满意，可以走外部法律程序。</w:t>
      </w:r>
    </w:p>
    <w:p>
      <w:pPr>
        <w:ind w:firstLine="440" w:firstLineChars="200"/>
        <w:rPr>
          <w:rFonts w:ascii="Arial" w:hAnsi="Arial" w:cs="Arial"/>
          <w:sz w:val="22"/>
        </w:rPr>
      </w:pPr>
      <w:r>
        <w:rPr>
          <w:rFonts w:hint="eastAsia" w:ascii="Arial" w:hAnsi="Arial" w:cs="Arial"/>
          <w:sz w:val="22"/>
        </w:rPr>
        <w:t>具体流程如图5-1。</w:t>
      </w:r>
    </w:p>
    <w:p>
      <w:pPr>
        <w:rPr>
          <w:rFonts w:ascii="Arial" w:hAnsi="Arial"/>
          <w:sz w:val="22"/>
          <w:szCs w:val="28"/>
        </w:rPr>
      </w:pPr>
    </w:p>
    <w:p>
      <w:pPr>
        <w:jc w:val="center"/>
        <w:rPr>
          <w:rFonts w:ascii="Arial" w:hAnsi="Arial" w:cs="Arial"/>
          <w:sz w:val="20"/>
        </w:rPr>
      </w:pPr>
      <w:r>
        <w:rPr>
          <w:rFonts w:ascii="Arial" w:hAnsi="Arial" w:cs="Arial"/>
          <w:sz w:val="20"/>
        </w:rPr>
        <w:drawing>
          <wp:inline distT="0" distB="0" distL="0" distR="0">
            <wp:extent cx="5507990" cy="2249170"/>
            <wp:effectExtent l="0" t="0" r="3810" b="0"/>
            <wp:docPr id="8" name="图片 8" descr="图示&#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示&#10;&#10;描述已自动生成"/>
                    <pic:cNvPicPr>
                      <a:picLocks noChangeAspect="true"/>
                    </pic:cNvPicPr>
                  </pic:nvPicPr>
                  <pic:blipFill>
                    <a:blip r:embed="rId13"/>
                    <a:stretch>
                      <a:fillRect/>
                    </a:stretch>
                  </pic:blipFill>
                  <pic:spPr>
                    <a:xfrm>
                      <a:off x="0" y="0"/>
                      <a:ext cx="5514327" cy="2252218"/>
                    </a:xfrm>
                    <a:prstGeom prst="rect">
                      <a:avLst/>
                    </a:prstGeom>
                  </pic:spPr>
                </pic:pic>
              </a:graphicData>
            </a:graphic>
          </wp:inline>
        </w:drawing>
      </w:r>
    </w:p>
    <w:p>
      <w:pPr>
        <w:pStyle w:val="12"/>
        <w:jc w:val="center"/>
        <w:rPr>
          <w:rFonts w:ascii="Arial" w:hAnsi="Arial" w:eastAsia="宋体" w:cs="Arial"/>
          <w:b/>
          <w:bCs/>
          <w:szCs w:val="24"/>
        </w:rPr>
      </w:pPr>
      <w:bookmarkStart w:id="111" w:name="_Toc110502504"/>
      <w:r>
        <w:rPr>
          <w:rFonts w:hint="eastAsia" w:ascii="Arial" w:hAnsi="Arial" w:eastAsia="宋体" w:cs="Arial"/>
          <w:b/>
          <w:bCs/>
          <w:szCs w:val="24"/>
        </w:rPr>
        <w:t>图</w:t>
      </w:r>
      <w:r>
        <w:rPr>
          <w:rFonts w:hint="eastAsia" w:ascii="Arial" w:hAnsi="Arial" w:eastAsia="宋体" w:cs="Arial"/>
          <w:b/>
          <w:bCs/>
          <w:szCs w:val="24"/>
        </w:rPr>
        <w:fldChar w:fldCharType="begin"/>
      </w:r>
      <w:r>
        <w:rPr>
          <w:rFonts w:hint="eastAsia" w:ascii="Arial" w:hAnsi="Arial" w:eastAsia="宋体" w:cs="Arial"/>
          <w:b/>
          <w:bCs/>
          <w:szCs w:val="24"/>
        </w:rPr>
        <w:instrText xml:space="preserve"> STYLEREF 1 \s </w:instrText>
      </w:r>
      <w:r>
        <w:rPr>
          <w:rFonts w:hint="eastAsia" w:ascii="Arial" w:hAnsi="Arial" w:eastAsia="宋体" w:cs="Arial"/>
          <w:b/>
          <w:bCs/>
          <w:szCs w:val="24"/>
        </w:rPr>
        <w:fldChar w:fldCharType="separate"/>
      </w:r>
      <w:r>
        <w:rPr>
          <w:rFonts w:ascii="Arial" w:hAnsi="Arial" w:eastAsia="宋体" w:cs="Arial"/>
          <w:b/>
          <w:bCs/>
          <w:szCs w:val="24"/>
        </w:rPr>
        <w:t>5</w:t>
      </w:r>
      <w:r>
        <w:rPr>
          <w:rFonts w:hint="eastAsia" w:ascii="Arial" w:hAnsi="Arial" w:eastAsia="宋体" w:cs="Arial"/>
          <w:b/>
          <w:bCs/>
          <w:szCs w:val="24"/>
        </w:rPr>
        <w:fldChar w:fldCharType="end"/>
      </w:r>
      <w:r>
        <w:rPr>
          <w:rFonts w:hint="eastAsia" w:ascii="Arial" w:hAnsi="Arial" w:eastAsia="宋体" w:cs="Arial"/>
          <w:b/>
          <w:bCs/>
          <w:szCs w:val="24"/>
        </w:rPr>
        <w:noBreakHyphen/>
      </w:r>
      <w:r>
        <w:rPr>
          <w:rFonts w:hint="eastAsia" w:ascii="Arial" w:hAnsi="Arial" w:eastAsia="宋体" w:cs="Arial"/>
          <w:b/>
          <w:bCs/>
          <w:szCs w:val="24"/>
        </w:rPr>
        <w:fldChar w:fldCharType="begin"/>
      </w:r>
      <w:r>
        <w:rPr>
          <w:rFonts w:hint="eastAsia" w:ascii="Arial" w:hAnsi="Arial" w:eastAsia="宋体" w:cs="Arial"/>
          <w:b/>
          <w:bCs/>
          <w:szCs w:val="24"/>
        </w:rPr>
        <w:instrText xml:space="preserve"> SEQ 图 \* ARABIC \s 1 </w:instrText>
      </w:r>
      <w:r>
        <w:rPr>
          <w:rFonts w:hint="eastAsia" w:ascii="Arial" w:hAnsi="Arial" w:eastAsia="宋体" w:cs="Arial"/>
          <w:b/>
          <w:bCs/>
          <w:szCs w:val="24"/>
        </w:rPr>
        <w:fldChar w:fldCharType="separate"/>
      </w:r>
      <w:r>
        <w:rPr>
          <w:rFonts w:ascii="Arial" w:hAnsi="Arial" w:eastAsia="宋体" w:cs="Arial"/>
          <w:b/>
          <w:bCs/>
          <w:szCs w:val="24"/>
        </w:rPr>
        <w:t>1</w:t>
      </w:r>
      <w:r>
        <w:rPr>
          <w:rFonts w:hint="eastAsia" w:ascii="Arial" w:hAnsi="Arial" w:eastAsia="宋体" w:cs="Arial"/>
          <w:b/>
          <w:bCs/>
          <w:szCs w:val="24"/>
        </w:rPr>
        <w:fldChar w:fldCharType="end"/>
      </w:r>
      <w:r>
        <w:rPr>
          <w:rFonts w:hint="eastAsia" w:ascii="Arial" w:hAnsi="Arial" w:eastAsia="宋体" w:cs="Arial"/>
          <w:b/>
          <w:bCs/>
          <w:szCs w:val="24"/>
        </w:rPr>
        <w:t xml:space="preserve"> 本项目的申诉处理机制</w:t>
      </w:r>
      <w:bookmarkEnd w:id="111"/>
    </w:p>
    <w:p>
      <w:pPr>
        <w:rPr>
          <w:rFonts w:ascii="Arial" w:hAnsi="Arial"/>
          <w:sz w:val="22"/>
          <w:szCs w:val="28"/>
        </w:rPr>
      </w:pPr>
    </w:p>
    <w:p>
      <w:pPr>
        <w:ind w:firstLine="440" w:firstLineChars="200"/>
        <w:jc w:val="both"/>
        <w:rPr>
          <w:rFonts w:ascii="Arial" w:hAnsi="Arial"/>
          <w:sz w:val="22"/>
        </w:rPr>
      </w:pPr>
      <w:r>
        <w:rPr>
          <w:rFonts w:hint="eastAsia" w:ascii="Arial" w:hAnsi="Arial" w:cs="Arial"/>
          <w:sz w:val="22"/>
        </w:rPr>
        <w:t>以上阶段不一定需要按照顺序逐级进行。投诉人可以选择任何一个渠道直接进行反映。</w:t>
      </w:r>
      <w:bookmarkEnd w:id="96"/>
      <w:bookmarkEnd w:id="97"/>
      <w:bookmarkEnd w:id="108"/>
      <w:bookmarkEnd w:id="109"/>
    </w:p>
    <w:p>
      <w:pPr>
        <w:ind w:firstLine="440" w:firstLineChars="200"/>
        <w:jc w:val="both"/>
        <w:rPr>
          <w:rFonts w:ascii="Arial" w:hAnsi="Arial" w:cs="Arial"/>
          <w:sz w:val="22"/>
          <w:lang w:val="en-GB"/>
        </w:rPr>
      </w:pPr>
      <w:r>
        <w:rPr>
          <w:rFonts w:hint="eastAsia" w:ascii="Arial" w:hAnsi="Arial" w:cs="Arial"/>
          <w:sz w:val="22"/>
          <w:lang w:val="en-GB"/>
        </w:rPr>
        <w:t>国家项目办、省项目办和技援活动承包商将在各自网站上公开各类抱怨申诉处理机制。收到申诉后，各自的环境与社会专员会将其记录在申诉日志或简报中，并进行调查和处理。环境与社会专员应定期对这些日志或简报归类汇总并进行分析总结，发现抱怨和申诉主要的来源和原因，并及时和研究人员沟通，在合理且可行的情况下，优化技援活动的研究内容。</w:t>
      </w:r>
    </w:p>
    <w:p>
      <w:pPr>
        <w:ind w:firstLine="440" w:firstLineChars="200"/>
        <w:jc w:val="both"/>
        <w:rPr>
          <w:rFonts w:ascii="Arial" w:hAnsi="Arial" w:cs="Arial"/>
          <w:sz w:val="22"/>
          <w:lang w:val="en-GB"/>
        </w:rPr>
      </w:pPr>
      <w:r>
        <w:rPr>
          <w:rFonts w:hint="eastAsia" w:ascii="Arial" w:hAnsi="Arial" w:cs="Arial"/>
          <w:sz w:val="22"/>
          <w:lang w:val="en-GB"/>
        </w:rPr>
        <w:t>社区和个人如果认为自己受到该项目的不利影响，除了可以向该项目的申诉机制提出申诉，还可以向世界银行的申诉处理部门（GRS）提出申诉。该部门确保及时审查收到的投诉，以解决与项目有关的问题。受项目影响的社区和个人还可以向世界银行的独立检查小组提出投诉。有关如何向世界银行企业申诉救济局（GRS）提交申诉的信息，请访问</w:t>
      </w:r>
      <w:r>
        <w:fldChar w:fldCharType="begin"/>
      </w:r>
      <w:r>
        <w:instrText xml:space="preserve"> HYPERLINK "http://www.worldbank.org/en/projects-operations/products-and-services/grievance-redress-service" </w:instrText>
      </w:r>
      <w:r>
        <w:fldChar w:fldCharType="separate"/>
      </w:r>
      <w:r>
        <w:rPr>
          <w:rStyle w:val="37"/>
          <w:rFonts w:hint="eastAsia" w:ascii="Arial" w:hAnsi="Arial" w:cs="Arial"/>
          <w:color w:val="auto"/>
          <w:sz w:val="22"/>
          <w:lang w:val="en-GB"/>
        </w:rPr>
        <w:t>http://www.worldbank.org/en/projects-operations/products-and-services/grievance-redress-service</w:t>
      </w:r>
      <w:r>
        <w:rPr>
          <w:rStyle w:val="37"/>
          <w:rFonts w:ascii="Arial" w:hAnsi="Arial" w:cs="Arial"/>
          <w:color w:val="auto"/>
          <w:sz w:val="22"/>
          <w:lang w:val="en-GB"/>
        </w:rPr>
        <w:fldChar w:fldCharType="end"/>
      </w:r>
      <w:r>
        <w:rPr>
          <w:rFonts w:hint="eastAsia" w:ascii="Arial" w:hAnsi="Arial" w:cs="Arial"/>
          <w:sz w:val="22"/>
          <w:lang w:val="en-GB"/>
        </w:rPr>
        <w:t>。有关如何向世界银行审查小组提交投诉的信息，请访问</w:t>
      </w:r>
      <w:r>
        <w:fldChar w:fldCharType="begin"/>
      </w:r>
      <w:r>
        <w:instrText xml:space="preserve"> HYPERLINK "http://www.inspectionpanel.org" </w:instrText>
      </w:r>
      <w:r>
        <w:fldChar w:fldCharType="separate"/>
      </w:r>
      <w:r>
        <w:rPr>
          <w:rStyle w:val="37"/>
          <w:rFonts w:hint="eastAsia" w:ascii="Arial" w:hAnsi="Arial" w:cs="Arial"/>
          <w:color w:val="auto"/>
          <w:sz w:val="22"/>
          <w:lang w:val="en-GB"/>
        </w:rPr>
        <w:t>www.inspectionpanel.org</w:t>
      </w:r>
      <w:r>
        <w:rPr>
          <w:rStyle w:val="37"/>
          <w:rFonts w:ascii="Arial" w:hAnsi="Arial" w:cs="Arial"/>
          <w:color w:val="auto"/>
          <w:sz w:val="22"/>
          <w:lang w:val="en-GB"/>
        </w:rPr>
        <w:fldChar w:fldCharType="end"/>
      </w:r>
      <w:r>
        <w:rPr>
          <w:rFonts w:hint="eastAsia" w:ascii="Arial" w:hAnsi="Arial" w:cs="Arial"/>
          <w:sz w:val="22"/>
          <w:lang w:val="en-GB"/>
        </w:rPr>
        <w:t>。</w:t>
      </w:r>
    </w:p>
    <w:p>
      <w:pPr>
        <w:rPr>
          <w:rFonts w:ascii="Arial" w:hAnsi="Arial" w:cs="仿宋"/>
          <w:sz w:val="22"/>
        </w:rPr>
      </w:pPr>
      <w:r>
        <w:rPr>
          <w:rFonts w:hint="eastAsia" w:ascii="Arial" w:hAnsi="Arial" w:cs="仿宋"/>
          <w:sz w:val="22"/>
        </w:rPr>
        <w:br w:type="page"/>
      </w:r>
    </w:p>
    <w:p>
      <w:pPr>
        <w:pStyle w:val="2"/>
        <w:numPr>
          <w:ilvl w:val="0"/>
          <w:numId w:val="3"/>
        </w:numPr>
        <w:spacing w:before="0" w:after="0" w:line="240" w:lineRule="auto"/>
        <w:jc w:val="both"/>
        <w:rPr>
          <w:rFonts w:ascii="Arial" w:hAnsi="Arial" w:eastAsia="宋体" w:cs="宋体"/>
          <w:sz w:val="28"/>
          <w:szCs w:val="24"/>
        </w:rPr>
      </w:pPr>
      <w:bookmarkStart w:id="112" w:name="_Toc58608676"/>
      <w:bookmarkStart w:id="113" w:name="_Toc12154"/>
      <w:bookmarkStart w:id="114" w:name="_Toc110502486"/>
      <w:r>
        <w:rPr>
          <w:rFonts w:hint="eastAsia" w:ascii="Arial" w:hAnsi="Arial" w:eastAsia="宋体" w:cs="宋体"/>
          <w:sz w:val="28"/>
          <w:szCs w:val="24"/>
        </w:rPr>
        <w:t>利益相关方参与的实施</w:t>
      </w:r>
      <w:bookmarkEnd w:id="112"/>
      <w:r>
        <w:rPr>
          <w:rFonts w:hint="eastAsia" w:ascii="Arial" w:hAnsi="Arial" w:eastAsia="宋体" w:cs="宋体"/>
          <w:sz w:val="28"/>
          <w:szCs w:val="24"/>
        </w:rPr>
        <w:t>及监测</w:t>
      </w:r>
      <w:bookmarkEnd w:id="113"/>
      <w:bookmarkEnd w:id="114"/>
    </w:p>
    <w:p>
      <w:pPr>
        <w:ind w:firstLine="440" w:firstLineChars="200"/>
        <w:jc w:val="both"/>
        <w:rPr>
          <w:rFonts w:ascii="Arial" w:hAnsi="Arial" w:cs="Arial"/>
          <w:sz w:val="22"/>
        </w:rPr>
      </w:pPr>
      <w:r>
        <w:rPr>
          <w:rFonts w:hint="eastAsia" w:ascii="Arial" w:hAnsi="Arial" w:cs="Arial"/>
          <w:sz w:val="22"/>
        </w:rPr>
        <w:t>国家项目办将负责审查和监督整个项目的利益相关参与方案的制定和实施，并要求省项目办和技援活动承包商在整个项目过程开展公正、公开、公平及信息透明的公众参与和协商，以确保项目各相关方利益得到保障，促进项目的顺利实施。国家项目办、省项目办和技援活动承包商将安排专职人员和费用预算来开展信息公开和公众参与活动。</w:t>
      </w:r>
      <w:bookmarkStart w:id="115" w:name="_Toc56329934"/>
      <w:bookmarkStart w:id="116" w:name="_Toc56105199"/>
    </w:p>
    <w:p>
      <w:pPr>
        <w:ind w:firstLine="440" w:firstLineChars="200"/>
        <w:jc w:val="both"/>
        <w:rPr>
          <w:rFonts w:ascii="Arial" w:hAnsi="Arial" w:cs="Arial"/>
          <w:sz w:val="22"/>
        </w:rPr>
      </w:pPr>
      <w:r>
        <w:rPr>
          <w:rFonts w:hint="eastAsia" w:ascii="Arial" w:hAnsi="Arial" w:cs="Arial"/>
          <w:sz w:val="22"/>
        </w:rPr>
        <w:t>国家项目办、省项目办和技援活动承包商将分别开展参与活动，如第4章所述。国家项目办将设立</w:t>
      </w:r>
      <w:r>
        <w:rPr>
          <w:rFonts w:hint="eastAsia" w:ascii="Arial" w:hAnsi="Arial" w:cs="Calibri"/>
          <w:bCs/>
          <w:sz w:val="22"/>
          <w:szCs w:val="22"/>
        </w:rPr>
        <w:t>环境与社会管理团队，其中包括至少一名环境专家和一名社会专家，负责本项目总体环境与社会管理，相关资金来自本项目第四部分</w:t>
      </w:r>
      <w:r>
        <w:rPr>
          <w:rFonts w:hint="eastAsia" w:ascii="Arial" w:hAnsi="Arial" w:cs="Times New Roman"/>
          <w:sz w:val="22"/>
        </w:rPr>
        <w:t>。省项目办将</w:t>
      </w:r>
      <w:r>
        <w:rPr>
          <w:rFonts w:hint="eastAsia" w:ascii="Arial" w:hAnsi="Arial"/>
          <w:sz w:val="22"/>
          <w:szCs w:val="22"/>
        </w:rPr>
        <w:t>指定一名环境与社会联系人，在国家项目办环境与社会专家的支持下，负责协调</w:t>
      </w:r>
      <w:r>
        <w:rPr>
          <w:rFonts w:hint="eastAsia" w:ascii="Arial" w:hAnsi="Arial" w:cs="Times New Roman"/>
          <w:sz w:val="22"/>
        </w:rPr>
        <w:t>利益相关方参与活动并对相关技援活动的</w:t>
      </w:r>
      <w:r>
        <w:rPr>
          <w:rFonts w:hint="eastAsia" w:ascii="Arial" w:hAnsi="Arial"/>
          <w:sz w:val="22"/>
          <w:szCs w:val="22"/>
        </w:rPr>
        <w:t>环境与社会绩效进行监测。</w:t>
      </w:r>
      <w:r>
        <w:rPr>
          <w:rFonts w:hint="eastAsia" w:ascii="Arial" w:hAnsi="Arial" w:cs="Times New Roman"/>
          <w:sz w:val="22"/>
        </w:rPr>
        <w:t>省项目办承诺提供保障充分资金来聘请内部环境与社会</w:t>
      </w:r>
      <w:r>
        <w:rPr>
          <w:rFonts w:hint="eastAsia" w:ascii="Arial" w:hAnsi="Arial"/>
          <w:sz w:val="22"/>
          <w:szCs w:val="22"/>
        </w:rPr>
        <w:t>联系人</w:t>
      </w:r>
      <w:r>
        <w:rPr>
          <w:rFonts w:hint="eastAsia" w:ascii="Arial" w:hAnsi="Arial" w:cs="Times New Roman"/>
          <w:sz w:val="22"/>
        </w:rPr>
        <w:t>。</w:t>
      </w:r>
    </w:p>
    <w:p>
      <w:pPr>
        <w:ind w:firstLine="440" w:firstLineChars="200"/>
        <w:jc w:val="both"/>
        <w:rPr>
          <w:rFonts w:ascii="Arial" w:hAnsi="Arial" w:cs="Arial"/>
          <w:sz w:val="22"/>
        </w:rPr>
      </w:pPr>
      <w:r>
        <w:rPr>
          <w:rFonts w:hint="eastAsia" w:ascii="Arial" w:hAnsi="Arial" w:cs="Arial"/>
          <w:sz w:val="22"/>
        </w:rPr>
        <w:t>相关利益相关方参与活动主要由技援活动承包商进行。如本框架第4章所述，技援活动任务大纲确定了相关的利益相关方参与要求。相应的工作方案将明确开展利益相关方参与活动的详细安排和和资源（人员和资金），相关费用包含在技援合同中。</w:t>
      </w:r>
    </w:p>
    <w:p>
      <w:pPr>
        <w:ind w:firstLine="440" w:firstLineChars="200"/>
        <w:jc w:val="both"/>
        <w:rPr>
          <w:rFonts w:ascii="Arial" w:hAnsi="Arial" w:cs="Arial"/>
          <w:sz w:val="22"/>
        </w:rPr>
      </w:pPr>
      <w:r>
        <w:rPr>
          <w:rFonts w:hint="eastAsia" w:ascii="Arial" w:hAnsi="Arial" w:cs="Arial"/>
          <w:sz w:val="22"/>
        </w:rPr>
        <w:t>在项目实施过程中，</w:t>
      </w:r>
      <w:bookmarkEnd w:id="115"/>
      <w:bookmarkEnd w:id="116"/>
      <w:r>
        <w:rPr>
          <w:rFonts w:hint="eastAsia" w:ascii="Arial" w:hAnsi="Arial" w:cs="Arial"/>
          <w:sz w:val="22"/>
        </w:rPr>
        <w:t>国家项目办和省项目办、技援活动承包商将负责记录所有利益相关者参与和信息共公开、抱怨申诉及反馈活动的所有记录。省级试点子项目实施机构、技援活动承包商按季度汇总向项目办汇报。项目办通过定期的报告制度，</w:t>
      </w:r>
      <w:bookmarkStart w:id="117" w:name="_Hlk57927191"/>
      <w:r>
        <w:rPr>
          <w:rFonts w:hint="eastAsia" w:ascii="Arial" w:hAnsi="Arial" w:cs="Arial"/>
          <w:sz w:val="22"/>
        </w:rPr>
        <w:t>统一汇总以半年报形式向世界银行报告利益相关方参与方案制定、实施等情况。</w:t>
      </w:r>
      <w:bookmarkEnd w:id="117"/>
    </w:p>
    <w:p>
      <w:pPr>
        <w:rPr>
          <w:rFonts w:ascii="Arial" w:hAnsi="Arial"/>
          <w:sz w:val="22"/>
          <w:szCs w:val="28"/>
        </w:rPr>
      </w:pPr>
      <w:bookmarkStart w:id="118" w:name="_Toc63717045"/>
    </w:p>
    <w:p>
      <w:pPr>
        <w:pStyle w:val="12"/>
        <w:jc w:val="center"/>
        <w:rPr>
          <w:rFonts w:ascii="Arial" w:hAnsi="Arial" w:eastAsia="宋体"/>
          <w:b/>
          <w:bCs/>
          <w:szCs w:val="24"/>
        </w:rPr>
      </w:pPr>
      <w:bookmarkStart w:id="119" w:name="_Toc110502501"/>
      <w:r>
        <w:rPr>
          <w:rFonts w:hint="eastAsia" w:ascii="Arial" w:hAnsi="Arial" w:eastAsia="宋体"/>
          <w:b/>
          <w:bCs/>
          <w:szCs w:val="24"/>
        </w:rPr>
        <w:t>表</w:t>
      </w:r>
      <w:r>
        <w:rPr>
          <w:rFonts w:hint="eastAsia" w:ascii="Arial" w:hAnsi="Arial" w:eastAsia="宋体"/>
          <w:b/>
          <w:bCs/>
          <w:szCs w:val="24"/>
        </w:rPr>
        <w:fldChar w:fldCharType="begin"/>
      </w:r>
      <w:r>
        <w:rPr>
          <w:rFonts w:hint="eastAsia" w:ascii="Arial" w:hAnsi="Arial" w:eastAsia="宋体"/>
          <w:b/>
          <w:bCs/>
          <w:szCs w:val="24"/>
        </w:rPr>
        <w:instrText xml:space="preserve"> STYLEREF 1 \s </w:instrText>
      </w:r>
      <w:r>
        <w:rPr>
          <w:rFonts w:hint="eastAsia" w:ascii="Arial" w:hAnsi="Arial" w:eastAsia="宋体"/>
          <w:b/>
          <w:bCs/>
          <w:szCs w:val="24"/>
        </w:rPr>
        <w:fldChar w:fldCharType="separate"/>
      </w:r>
      <w:r>
        <w:rPr>
          <w:rFonts w:ascii="Arial" w:hAnsi="Arial" w:eastAsia="宋体"/>
          <w:b/>
          <w:bCs/>
          <w:szCs w:val="24"/>
        </w:rPr>
        <w:t>6</w:t>
      </w:r>
      <w:r>
        <w:rPr>
          <w:rFonts w:hint="eastAsia" w:ascii="Arial" w:hAnsi="Arial" w:eastAsia="宋体"/>
          <w:b/>
          <w:bCs/>
          <w:szCs w:val="24"/>
        </w:rPr>
        <w:fldChar w:fldCharType="end"/>
      </w:r>
      <w:r>
        <w:rPr>
          <w:rFonts w:hint="eastAsia" w:ascii="Arial" w:hAnsi="Arial" w:eastAsia="宋体"/>
          <w:b/>
          <w:bCs/>
          <w:szCs w:val="24"/>
        </w:rPr>
        <w:noBreakHyphen/>
      </w:r>
      <w:r>
        <w:rPr>
          <w:rFonts w:hint="eastAsia" w:ascii="Arial" w:hAnsi="Arial" w:eastAsia="宋体"/>
          <w:b/>
          <w:bCs/>
          <w:szCs w:val="24"/>
        </w:rPr>
        <w:fldChar w:fldCharType="begin"/>
      </w:r>
      <w:r>
        <w:rPr>
          <w:rFonts w:hint="eastAsia" w:ascii="Arial" w:hAnsi="Arial" w:eastAsia="宋体"/>
          <w:b/>
          <w:bCs/>
          <w:szCs w:val="24"/>
        </w:rPr>
        <w:instrText xml:space="preserve"> SEQ 表 \* ARABIC \s 1 </w:instrText>
      </w:r>
      <w:r>
        <w:rPr>
          <w:rFonts w:hint="eastAsia" w:ascii="Arial" w:hAnsi="Arial" w:eastAsia="宋体"/>
          <w:b/>
          <w:bCs/>
          <w:szCs w:val="24"/>
        </w:rPr>
        <w:fldChar w:fldCharType="separate"/>
      </w:r>
      <w:r>
        <w:rPr>
          <w:rFonts w:ascii="Arial" w:hAnsi="Arial" w:eastAsia="宋体"/>
          <w:b/>
          <w:bCs/>
          <w:szCs w:val="24"/>
        </w:rPr>
        <w:t>1</w:t>
      </w:r>
      <w:r>
        <w:rPr>
          <w:rFonts w:hint="eastAsia" w:ascii="Arial" w:hAnsi="Arial" w:eastAsia="宋体"/>
          <w:b/>
          <w:bCs/>
          <w:szCs w:val="24"/>
        </w:rPr>
        <w:fldChar w:fldCharType="end"/>
      </w:r>
      <w:r>
        <w:rPr>
          <w:rFonts w:hint="eastAsia" w:ascii="Arial" w:hAnsi="Arial" w:eastAsia="宋体"/>
          <w:b/>
          <w:bCs/>
          <w:szCs w:val="24"/>
        </w:rPr>
        <w:t xml:space="preserve"> 利益相关者参与实施监测指示性指标</w:t>
      </w:r>
      <w:bookmarkEnd w:id="118"/>
      <w:bookmarkEnd w:id="11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28"/>
        <w:gridCol w:w="826"/>
        <w:gridCol w:w="873"/>
        <w:gridCol w:w="2457"/>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1" w:type="dxa"/>
            <w:shd w:val="clear" w:color="auto" w:fill="E2EFD9" w:themeFill="accent6" w:themeFillTint="33"/>
            <w:vAlign w:val="center"/>
          </w:tcPr>
          <w:p>
            <w:pPr>
              <w:jc w:val="center"/>
              <w:rPr>
                <w:rFonts w:ascii="Arial" w:hAnsi="Arial" w:cs="Arial"/>
                <w:b/>
                <w:bCs/>
                <w:sz w:val="20"/>
                <w:szCs w:val="21"/>
                <w:lang w:val="en-GB"/>
              </w:rPr>
            </w:pPr>
            <w:r>
              <w:rPr>
                <w:rFonts w:hint="eastAsia" w:ascii="Arial" w:hAnsi="Arial" w:cs="Arial"/>
                <w:b/>
                <w:bCs/>
                <w:sz w:val="20"/>
                <w:szCs w:val="21"/>
                <w:lang w:val="en-GB"/>
              </w:rPr>
              <w:t>序号</w:t>
            </w:r>
          </w:p>
        </w:tc>
        <w:tc>
          <w:tcPr>
            <w:tcW w:w="2028" w:type="dxa"/>
            <w:shd w:val="clear" w:color="auto" w:fill="E2EFD9" w:themeFill="accent6" w:themeFillTint="33"/>
            <w:vAlign w:val="center"/>
          </w:tcPr>
          <w:p>
            <w:pPr>
              <w:jc w:val="center"/>
              <w:rPr>
                <w:rFonts w:ascii="Arial" w:hAnsi="Arial" w:cs="Arial"/>
                <w:b/>
                <w:bCs/>
                <w:sz w:val="20"/>
                <w:szCs w:val="21"/>
                <w:lang w:val="en-GB"/>
              </w:rPr>
            </w:pPr>
            <w:r>
              <w:rPr>
                <w:rFonts w:hint="eastAsia" w:ascii="Arial" w:hAnsi="Arial" w:cs="Arial"/>
                <w:b/>
                <w:bCs/>
                <w:sz w:val="20"/>
                <w:szCs w:val="21"/>
                <w:lang w:val="en-GB"/>
              </w:rPr>
              <w:t>指标</w:t>
            </w:r>
          </w:p>
        </w:tc>
        <w:tc>
          <w:tcPr>
            <w:tcW w:w="826" w:type="dxa"/>
            <w:shd w:val="clear" w:color="auto" w:fill="E2EFD9" w:themeFill="accent6" w:themeFillTint="33"/>
            <w:vAlign w:val="center"/>
          </w:tcPr>
          <w:p>
            <w:pPr>
              <w:jc w:val="center"/>
              <w:rPr>
                <w:rFonts w:ascii="Arial" w:hAnsi="Arial" w:cs="Arial"/>
                <w:b/>
                <w:bCs/>
                <w:sz w:val="20"/>
                <w:szCs w:val="21"/>
                <w:lang w:val="en-GB"/>
              </w:rPr>
            </w:pPr>
            <w:r>
              <w:rPr>
                <w:rFonts w:hint="eastAsia" w:ascii="Arial" w:hAnsi="Arial" w:cs="Arial"/>
                <w:b/>
                <w:bCs/>
                <w:sz w:val="20"/>
                <w:szCs w:val="21"/>
                <w:lang w:val="en-GB"/>
              </w:rPr>
              <w:t>单位</w:t>
            </w:r>
          </w:p>
        </w:tc>
        <w:tc>
          <w:tcPr>
            <w:tcW w:w="873" w:type="dxa"/>
            <w:shd w:val="clear" w:color="auto" w:fill="E2EFD9" w:themeFill="accent6" w:themeFillTint="33"/>
            <w:vAlign w:val="center"/>
          </w:tcPr>
          <w:p>
            <w:pPr>
              <w:jc w:val="center"/>
              <w:rPr>
                <w:rFonts w:ascii="Arial" w:hAnsi="Arial" w:cs="Arial"/>
                <w:b/>
                <w:bCs/>
                <w:sz w:val="20"/>
                <w:szCs w:val="21"/>
                <w:lang w:val="en-GB"/>
              </w:rPr>
            </w:pPr>
            <w:r>
              <w:rPr>
                <w:rFonts w:hint="eastAsia" w:ascii="Arial" w:hAnsi="Arial" w:cs="Arial"/>
                <w:b/>
                <w:bCs/>
                <w:sz w:val="20"/>
                <w:szCs w:val="21"/>
                <w:lang w:val="en-GB"/>
              </w:rPr>
              <w:t>频率</w:t>
            </w:r>
          </w:p>
        </w:tc>
        <w:tc>
          <w:tcPr>
            <w:tcW w:w="2457" w:type="dxa"/>
            <w:shd w:val="clear" w:color="auto" w:fill="E2EFD9" w:themeFill="accent6" w:themeFillTint="33"/>
          </w:tcPr>
          <w:p>
            <w:pPr>
              <w:jc w:val="center"/>
              <w:rPr>
                <w:rFonts w:ascii="Arial" w:hAnsi="Arial" w:cs="Arial"/>
                <w:b/>
                <w:bCs/>
                <w:sz w:val="20"/>
                <w:szCs w:val="21"/>
                <w:lang w:val="en-GB"/>
              </w:rPr>
            </w:pPr>
            <w:r>
              <w:rPr>
                <w:rFonts w:hint="eastAsia" w:ascii="Arial" w:hAnsi="Arial" w:cs="Arial"/>
                <w:b/>
                <w:bCs/>
                <w:sz w:val="20"/>
                <w:szCs w:val="21"/>
                <w:lang w:val="en-GB"/>
              </w:rPr>
              <w:t>主要内容、发现及建议</w:t>
            </w:r>
          </w:p>
        </w:tc>
        <w:tc>
          <w:tcPr>
            <w:tcW w:w="2084" w:type="dxa"/>
            <w:shd w:val="clear" w:color="auto" w:fill="E2EFD9" w:themeFill="accent6" w:themeFillTint="33"/>
            <w:vAlign w:val="center"/>
          </w:tcPr>
          <w:p>
            <w:pPr>
              <w:jc w:val="center"/>
              <w:rPr>
                <w:rFonts w:ascii="Arial" w:hAnsi="Arial" w:cs="Arial"/>
                <w:b/>
                <w:bCs/>
                <w:sz w:val="20"/>
                <w:szCs w:val="21"/>
                <w:lang w:val="en-GB"/>
              </w:rPr>
            </w:pPr>
            <w:r>
              <w:rPr>
                <w:rFonts w:hint="eastAsia" w:ascii="Arial" w:hAnsi="Arial" w:cs="Arial"/>
                <w:b/>
                <w:bCs/>
                <w:sz w:val="20"/>
                <w:szCs w:val="21"/>
                <w:lang w:val="en-GB"/>
              </w:rPr>
              <w:t>责任机构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FBE4D5" w:themeFill="accent2" w:themeFillTint="33"/>
            <w:vAlign w:val="center"/>
          </w:tcPr>
          <w:p>
            <w:pPr>
              <w:jc w:val="center"/>
              <w:rPr>
                <w:rFonts w:ascii="Arial" w:hAnsi="Arial" w:cs="Arial"/>
                <w:b/>
                <w:bCs/>
                <w:sz w:val="20"/>
                <w:szCs w:val="21"/>
                <w:lang w:val="en-GB"/>
              </w:rPr>
            </w:pPr>
          </w:p>
        </w:tc>
        <w:tc>
          <w:tcPr>
            <w:tcW w:w="8268" w:type="dxa"/>
            <w:gridSpan w:val="5"/>
            <w:shd w:val="clear" w:color="auto" w:fill="FBE4D5" w:themeFill="accent2" w:themeFillTint="33"/>
          </w:tcPr>
          <w:p>
            <w:pPr>
              <w:jc w:val="center"/>
              <w:rPr>
                <w:rFonts w:ascii="Arial" w:hAnsi="Arial" w:cs="Arial"/>
                <w:b/>
                <w:bCs/>
                <w:sz w:val="20"/>
                <w:szCs w:val="21"/>
                <w:lang w:val="en-GB"/>
              </w:rPr>
            </w:pPr>
            <w:r>
              <w:rPr>
                <w:rFonts w:hint="eastAsia" w:ascii="Arial" w:hAnsi="Arial" w:cs="Arial"/>
                <w:b/>
                <w:bCs/>
                <w:sz w:val="20"/>
                <w:szCs w:val="21"/>
                <w:lang w:val="en-GB"/>
              </w:rPr>
              <w:t>项目活动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1.1</w:t>
            </w:r>
          </w:p>
        </w:tc>
        <w:tc>
          <w:tcPr>
            <w:tcW w:w="8268" w:type="dxa"/>
            <w:gridSpan w:val="5"/>
          </w:tcPr>
          <w:p>
            <w:pPr>
              <w:jc w:val="center"/>
              <w:rPr>
                <w:rFonts w:ascii="Arial" w:hAnsi="Arial" w:cs="Arial"/>
                <w:sz w:val="20"/>
                <w:szCs w:val="21"/>
                <w:lang w:val="en-GB"/>
              </w:rPr>
            </w:pPr>
            <w:r>
              <w:rPr>
                <w:rFonts w:hint="eastAsia" w:ascii="Arial" w:hAnsi="Arial" w:cs="Arial"/>
                <w:sz w:val="20"/>
                <w:szCs w:val="21"/>
                <w:lang w:val="en-GB"/>
              </w:rPr>
              <w:t>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sz w:val="20"/>
                <w:szCs w:val="21"/>
                <w:lang w:val="en-GB"/>
              </w:rPr>
            </w:pPr>
            <w:r>
              <w:rPr>
                <w:rFonts w:hint="eastAsia" w:ascii="Arial" w:hAnsi="Arial" w:cs="Arial"/>
                <w:sz w:val="20"/>
                <w:szCs w:val="21"/>
                <w:lang w:val="en-GB"/>
              </w:rPr>
              <w:t>参与活动</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次数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restart"/>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国家项目办、省项目办、技援活动承包商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sz w:val="20"/>
                <w:szCs w:val="21"/>
                <w:lang w:val="en-GB"/>
              </w:rPr>
            </w:pPr>
            <w:r>
              <w:rPr>
                <w:rFonts w:hint="eastAsia" w:ascii="Arial" w:hAnsi="Arial" w:cs="Arial"/>
                <w:sz w:val="20"/>
                <w:szCs w:val="21"/>
                <w:lang w:val="en-GB"/>
              </w:rPr>
              <w:t>参与人数</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1.2</w:t>
            </w:r>
          </w:p>
        </w:tc>
        <w:tc>
          <w:tcPr>
            <w:tcW w:w="8268" w:type="dxa"/>
            <w:gridSpan w:val="5"/>
          </w:tcPr>
          <w:p>
            <w:pPr>
              <w:jc w:val="center"/>
              <w:rPr>
                <w:rFonts w:ascii="Arial" w:hAnsi="Arial" w:cs="Arial"/>
                <w:sz w:val="20"/>
                <w:szCs w:val="21"/>
                <w:lang w:val="en-GB"/>
              </w:rPr>
            </w:pPr>
            <w:r>
              <w:rPr>
                <w:rFonts w:hint="eastAsia" w:ascii="Arial" w:hAnsi="Arial" w:cs="Arial"/>
                <w:sz w:val="20"/>
                <w:szCs w:val="21"/>
                <w:lang w:val="en-GB"/>
              </w:rPr>
              <w:t>研究阶段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sz w:val="20"/>
                <w:szCs w:val="21"/>
                <w:lang w:val="en-GB"/>
              </w:rPr>
            </w:pPr>
            <w:r>
              <w:rPr>
                <w:rFonts w:hint="eastAsia" w:ascii="Arial" w:hAnsi="Arial" w:cs="Arial"/>
                <w:sz w:val="20"/>
                <w:szCs w:val="21"/>
                <w:lang w:val="en-GB"/>
              </w:rPr>
              <w:t>参与活动</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次数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restart"/>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国家项目办、省项目办、技援活动承包商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sz w:val="20"/>
                <w:szCs w:val="21"/>
                <w:lang w:val="en-GB"/>
              </w:rPr>
            </w:pPr>
            <w:r>
              <w:rPr>
                <w:rFonts w:hint="eastAsia" w:ascii="Arial" w:hAnsi="Arial" w:cs="Arial"/>
                <w:sz w:val="20"/>
                <w:szCs w:val="21"/>
                <w:lang w:val="en-GB"/>
              </w:rPr>
              <w:t>参与人数</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i/>
                <w:iCs/>
                <w:sz w:val="20"/>
                <w:szCs w:val="21"/>
                <w:lang w:val="en-GB"/>
              </w:rPr>
            </w:pPr>
            <w:r>
              <w:rPr>
                <w:rFonts w:hint="eastAsia" w:ascii="Arial" w:hAnsi="Arial" w:cs="Arial"/>
                <w:i/>
                <w:iCs/>
                <w:sz w:val="20"/>
                <w:szCs w:val="21"/>
                <w:lang w:val="en-GB"/>
              </w:rPr>
              <w:t>其中：妇女</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i/>
                <w:iCs/>
                <w:sz w:val="20"/>
                <w:szCs w:val="21"/>
                <w:lang w:val="en-GB"/>
              </w:rPr>
            </w:pPr>
            <w:r>
              <w:rPr>
                <w:rFonts w:hint="eastAsia" w:ascii="Arial" w:hAnsi="Arial" w:cs="Arial"/>
                <w:i/>
                <w:iCs/>
                <w:sz w:val="20"/>
                <w:szCs w:val="21"/>
                <w:lang w:val="en-GB"/>
              </w:rPr>
              <w:t>企业职工</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i/>
                <w:iCs/>
                <w:sz w:val="20"/>
                <w:szCs w:val="21"/>
                <w:lang w:val="en-GB"/>
              </w:rPr>
            </w:pPr>
            <w:r>
              <w:rPr>
                <w:rFonts w:hint="eastAsia" w:ascii="Arial" w:hAnsi="Arial" w:cs="Arial"/>
                <w:i/>
                <w:iCs/>
                <w:sz w:val="20"/>
                <w:szCs w:val="21"/>
                <w:lang w:val="en-GB"/>
              </w:rPr>
              <w:t>农村居民</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i/>
                <w:iCs/>
                <w:sz w:val="20"/>
                <w:szCs w:val="21"/>
                <w:lang w:val="en-GB"/>
              </w:rPr>
            </w:pPr>
            <w:r>
              <w:rPr>
                <w:rFonts w:hint="eastAsia" w:ascii="Arial" w:hAnsi="Arial" w:cs="Arial"/>
                <w:i/>
                <w:iCs/>
                <w:sz w:val="20"/>
                <w:szCs w:val="21"/>
                <w:lang w:val="en-GB"/>
              </w:rPr>
              <w:t>城镇居民</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i/>
                <w:iCs/>
                <w:sz w:val="20"/>
                <w:szCs w:val="21"/>
                <w:lang w:val="en-GB"/>
              </w:rPr>
            </w:pPr>
            <w:r>
              <w:rPr>
                <w:rFonts w:hint="eastAsia" w:ascii="Arial" w:hAnsi="Arial" w:cs="Arial"/>
                <w:i/>
                <w:iCs/>
                <w:sz w:val="20"/>
                <w:szCs w:val="21"/>
                <w:lang w:val="en-GB"/>
              </w:rPr>
              <w:t>弱势群体（低收入者、老人、残障人士）</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i/>
                <w:iCs/>
                <w:sz w:val="20"/>
                <w:szCs w:val="21"/>
                <w:lang w:val="en-GB"/>
              </w:rPr>
            </w:pPr>
            <w:r>
              <w:rPr>
                <w:rFonts w:hint="eastAsia" w:ascii="Arial" w:hAnsi="Arial" w:cs="Arial"/>
                <w:i/>
                <w:iCs/>
                <w:sz w:val="20"/>
                <w:szCs w:val="21"/>
                <w:lang w:val="en-GB"/>
              </w:rPr>
              <w:t>少数民族居民</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1.3</w:t>
            </w:r>
          </w:p>
        </w:tc>
        <w:tc>
          <w:tcPr>
            <w:tcW w:w="8268" w:type="dxa"/>
            <w:gridSpan w:val="5"/>
          </w:tcPr>
          <w:p>
            <w:pPr>
              <w:jc w:val="center"/>
              <w:rPr>
                <w:rFonts w:ascii="Arial" w:hAnsi="Arial" w:cs="Arial"/>
                <w:sz w:val="20"/>
                <w:szCs w:val="21"/>
                <w:lang w:val="en-GB"/>
              </w:rPr>
            </w:pPr>
            <w:r>
              <w:rPr>
                <w:rFonts w:hint="eastAsia" w:ascii="Arial" w:hAnsi="Arial" w:cs="Arial"/>
                <w:sz w:val="20"/>
                <w:szCs w:val="21"/>
                <w:lang w:val="en-GB"/>
              </w:rPr>
              <w:t>评审阶段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sz w:val="20"/>
                <w:szCs w:val="21"/>
                <w:lang w:val="en-GB"/>
              </w:rPr>
            </w:pPr>
            <w:r>
              <w:rPr>
                <w:rFonts w:hint="eastAsia" w:ascii="Arial" w:hAnsi="Arial" w:cs="Arial"/>
                <w:sz w:val="20"/>
                <w:szCs w:val="21"/>
                <w:lang w:val="en-GB"/>
              </w:rPr>
              <w:t>参与活动</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次数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restart"/>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国家项目办、省项目办、技援活动承包商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sz w:val="20"/>
                <w:szCs w:val="21"/>
                <w:lang w:val="en-GB"/>
              </w:rPr>
            </w:pPr>
            <w:r>
              <w:rPr>
                <w:rFonts w:hint="eastAsia" w:ascii="Arial" w:hAnsi="Arial" w:cs="Arial"/>
                <w:sz w:val="20"/>
                <w:szCs w:val="21"/>
                <w:lang w:val="en-GB"/>
              </w:rPr>
              <w:t>参与人数</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sz w:val="20"/>
                <w:szCs w:val="21"/>
                <w:lang w:val="en-GB"/>
              </w:rPr>
            </w:pPr>
            <w:r>
              <w:rPr>
                <w:rFonts w:hint="eastAsia" w:ascii="Arial" w:hAnsi="Arial" w:cs="Arial"/>
                <w:i/>
                <w:iCs/>
                <w:sz w:val="20"/>
                <w:szCs w:val="21"/>
                <w:lang w:val="en-GB"/>
              </w:rPr>
              <w:t>其中：妇女</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sz w:val="20"/>
                <w:szCs w:val="21"/>
                <w:lang w:val="en-GB"/>
              </w:rPr>
            </w:pPr>
            <w:r>
              <w:rPr>
                <w:rFonts w:hint="eastAsia" w:ascii="Arial" w:hAnsi="Arial" w:cs="Arial"/>
                <w:i/>
                <w:iCs/>
                <w:sz w:val="20"/>
                <w:szCs w:val="21"/>
                <w:lang w:val="en-GB"/>
              </w:rPr>
              <w:t>企业职工</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i/>
                <w:iCs/>
                <w:sz w:val="20"/>
                <w:szCs w:val="21"/>
                <w:lang w:val="en-GB"/>
              </w:rPr>
            </w:pPr>
            <w:r>
              <w:rPr>
                <w:rFonts w:hint="eastAsia" w:ascii="Arial" w:hAnsi="Arial" w:cs="Arial"/>
                <w:i/>
                <w:iCs/>
                <w:sz w:val="20"/>
                <w:szCs w:val="21"/>
                <w:lang w:val="en-GB"/>
              </w:rPr>
              <w:t>农村居民</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i/>
                <w:iCs/>
                <w:sz w:val="20"/>
                <w:szCs w:val="21"/>
                <w:lang w:val="en-GB"/>
              </w:rPr>
            </w:pPr>
            <w:r>
              <w:rPr>
                <w:rFonts w:hint="eastAsia" w:ascii="Arial" w:hAnsi="Arial" w:cs="Arial"/>
                <w:i/>
                <w:iCs/>
                <w:sz w:val="20"/>
                <w:szCs w:val="21"/>
                <w:lang w:val="en-GB"/>
              </w:rPr>
              <w:t>城镇居民</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i/>
                <w:iCs/>
                <w:sz w:val="20"/>
                <w:szCs w:val="21"/>
                <w:lang w:val="en-GB"/>
              </w:rPr>
            </w:pPr>
            <w:r>
              <w:rPr>
                <w:rFonts w:hint="eastAsia" w:ascii="Arial" w:hAnsi="Arial" w:cs="Arial"/>
                <w:i/>
                <w:iCs/>
                <w:sz w:val="20"/>
                <w:szCs w:val="21"/>
                <w:lang w:val="en-GB"/>
              </w:rPr>
              <w:t>弱势群体（低收入者、老人、残障人士）</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p>
        </w:tc>
        <w:tc>
          <w:tcPr>
            <w:tcW w:w="2028" w:type="dxa"/>
            <w:shd w:val="clear" w:color="auto" w:fill="auto"/>
            <w:vAlign w:val="center"/>
          </w:tcPr>
          <w:p>
            <w:pPr>
              <w:rPr>
                <w:rFonts w:ascii="Arial" w:hAnsi="Arial" w:cs="Arial"/>
                <w:sz w:val="20"/>
                <w:szCs w:val="21"/>
                <w:lang w:val="en-GB"/>
              </w:rPr>
            </w:pPr>
            <w:r>
              <w:rPr>
                <w:rFonts w:hint="eastAsia" w:ascii="Arial" w:hAnsi="Arial" w:cs="Arial"/>
                <w:i/>
                <w:iCs/>
                <w:sz w:val="20"/>
                <w:szCs w:val="21"/>
                <w:lang w:val="en-GB"/>
              </w:rPr>
              <w:t>少数民族居民</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人数</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vMerge w:val="continue"/>
            <w:shd w:val="clear" w:color="auto" w:fill="auto"/>
            <w:vAlign w:val="center"/>
          </w:tcPr>
          <w:p>
            <w:pPr>
              <w:jc w:val="center"/>
              <w:rPr>
                <w:rFonts w:ascii="Arial" w:hAnsi="Arial" w:cs="Arial"/>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1.4</w:t>
            </w:r>
          </w:p>
        </w:tc>
        <w:tc>
          <w:tcPr>
            <w:tcW w:w="2028" w:type="dxa"/>
            <w:shd w:val="clear" w:color="auto" w:fill="auto"/>
            <w:vAlign w:val="center"/>
          </w:tcPr>
          <w:p>
            <w:pPr>
              <w:rPr>
                <w:rFonts w:ascii="Arial" w:hAnsi="Arial" w:cs="Arial"/>
                <w:sz w:val="20"/>
                <w:szCs w:val="21"/>
                <w:lang w:val="en-GB"/>
              </w:rPr>
            </w:pPr>
            <w:r>
              <w:rPr>
                <w:rFonts w:hint="eastAsia" w:ascii="Arial" w:hAnsi="Arial" w:cs="Arial"/>
                <w:sz w:val="20"/>
                <w:szCs w:val="21"/>
                <w:lang w:val="en-GB"/>
              </w:rPr>
              <w:t>收到的抱怨和关切的数量</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条</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国家项目办、省项目办、技援活动承包商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1.5</w:t>
            </w:r>
          </w:p>
        </w:tc>
        <w:tc>
          <w:tcPr>
            <w:tcW w:w="2028" w:type="dxa"/>
            <w:shd w:val="clear" w:color="auto" w:fill="auto"/>
            <w:vAlign w:val="center"/>
          </w:tcPr>
          <w:p>
            <w:pPr>
              <w:rPr>
                <w:rFonts w:ascii="Arial" w:hAnsi="Arial" w:cs="Arial"/>
                <w:sz w:val="20"/>
                <w:szCs w:val="21"/>
                <w:lang w:val="en-GB"/>
              </w:rPr>
            </w:pPr>
            <w:r>
              <w:rPr>
                <w:rFonts w:hint="eastAsia" w:ascii="Arial" w:hAnsi="Arial" w:cs="Arial"/>
                <w:sz w:val="20"/>
                <w:szCs w:val="21"/>
                <w:lang w:val="en-GB"/>
              </w:rPr>
              <w:t>已处理的抱怨数和反馈数</w:t>
            </w:r>
          </w:p>
        </w:tc>
        <w:tc>
          <w:tcPr>
            <w:tcW w:w="826"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条</w:t>
            </w:r>
          </w:p>
        </w:tc>
        <w:tc>
          <w:tcPr>
            <w:tcW w:w="873"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季度</w:t>
            </w:r>
          </w:p>
        </w:tc>
        <w:tc>
          <w:tcPr>
            <w:tcW w:w="2457" w:type="dxa"/>
          </w:tcPr>
          <w:p>
            <w:pPr>
              <w:jc w:val="center"/>
              <w:rPr>
                <w:rFonts w:ascii="Arial" w:hAnsi="Arial" w:cs="Arial"/>
                <w:sz w:val="20"/>
                <w:szCs w:val="21"/>
                <w:lang w:val="en-GB"/>
              </w:rPr>
            </w:pPr>
          </w:p>
        </w:tc>
        <w:tc>
          <w:tcPr>
            <w:tcW w:w="2084" w:type="dxa"/>
            <w:shd w:val="clear" w:color="auto" w:fill="auto"/>
            <w:vAlign w:val="center"/>
          </w:tcPr>
          <w:p>
            <w:pPr>
              <w:jc w:val="center"/>
              <w:rPr>
                <w:rFonts w:ascii="Arial" w:hAnsi="Arial" w:cs="Arial"/>
                <w:sz w:val="20"/>
                <w:szCs w:val="21"/>
                <w:lang w:val="en-GB"/>
              </w:rPr>
            </w:pPr>
            <w:r>
              <w:rPr>
                <w:rFonts w:hint="eastAsia" w:ascii="Arial" w:hAnsi="Arial" w:cs="Arial"/>
                <w:sz w:val="20"/>
                <w:szCs w:val="21"/>
                <w:lang w:val="en-GB"/>
              </w:rPr>
              <w:t>国家项目办、省项目办、技援活动承包商</w:t>
            </w:r>
          </w:p>
        </w:tc>
      </w:tr>
    </w:tbl>
    <w:p>
      <w:pPr>
        <w:rPr>
          <w:rFonts w:ascii="Arial" w:hAnsi="Arial"/>
          <w:sz w:val="22"/>
          <w:szCs w:val="28"/>
        </w:rPr>
      </w:pPr>
    </w:p>
    <w:p>
      <w:pPr>
        <w:rPr>
          <w:rFonts w:ascii="Arial" w:hAnsi="Arial" w:cs="Arial"/>
        </w:rPr>
        <w:sectPr>
          <w:pgSz w:w="11900" w:h="16840"/>
          <w:pgMar w:top="1134" w:right="1134" w:bottom="1134" w:left="1134" w:header="709" w:footer="618" w:gutter="0"/>
          <w:cols w:space="425" w:num="1"/>
          <w:docGrid w:type="lines" w:linePitch="312" w:charSpace="0"/>
        </w:sectPr>
      </w:pPr>
    </w:p>
    <w:p>
      <w:pPr>
        <w:pStyle w:val="2"/>
        <w:numPr>
          <w:ilvl w:val="0"/>
          <w:numId w:val="0"/>
        </w:numPr>
        <w:spacing w:before="0" w:after="0" w:line="240" w:lineRule="auto"/>
        <w:ind w:left="432" w:hanging="432"/>
        <w:jc w:val="both"/>
        <w:rPr>
          <w:rFonts w:ascii="Arial" w:hAnsi="Arial" w:eastAsia="宋体" w:cs="微软雅黑"/>
          <w:sz w:val="24"/>
          <w:szCs w:val="24"/>
        </w:rPr>
      </w:pPr>
      <w:bookmarkStart w:id="120" w:name="_Toc25183217"/>
      <w:bookmarkStart w:id="121" w:name="_Toc110502487"/>
      <w:bookmarkStart w:id="122" w:name="_Toc70858734"/>
      <w:bookmarkStart w:id="123" w:name="_Toc27149667"/>
      <w:r>
        <w:rPr>
          <w:rFonts w:hint="eastAsia" w:ascii="Arial" w:hAnsi="Arial" w:eastAsia="宋体" w:cs="微软雅黑"/>
          <w:sz w:val="24"/>
          <w:szCs w:val="24"/>
        </w:rPr>
        <w:t>附件</w:t>
      </w:r>
      <w:bookmarkEnd w:id="120"/>
      <w:r>
        <w:rPr>
          <w:rFonts w:hint="eastAsia" w:ascii="Arial" w:hAnsi="Arial" w:eastAsia="宋体" w:cs="微软雅黑"/>
          <w:sz w:val="24"/>
          <w:szCs w:val="24"/>
        </w:rPr>
        <w:t>1</w:t>
      </w:r>
      <w:bookmarkStart w:id="124" w:name="_Toc25183218"/>
      <w:r>
        <w:rPr>
          <w:rFonts w:hint="eastAsia" w:ascii="Arial" w:hAnsi="Arial" w:eastAsia="宋体" w:cs="微软雅黑"/>
          <w:sz w:val="24"/>
          <w:szCs w:val="24"/>
        </w:rPr>
        <w:t>项目活动利益相关方参与的要求</w:t>
      </w:r>
      <w:bookmarkEnd w:id="121"/>
    </w:p>
    <w:p>
      <w:pPr>
        <w:ind w:firstLine="441" w:firstLineChars="200"/>
        <w:jc w:val="both"/>
        <w:rPr>
          <w:rFonts w:ascii="Arial" w:hAnsi="Arial" w:cs="仿宋"/>
          <w:sz w:val="22"/>
        </w:rPr>
      </w:pPr>
      <w:r>
        <w:rPr>
          <w:rFonts w:hint="eastAsia" w:ascii="Arial" w:hAnsi="Arial" w:cs="仿宋"/>
          <w:b/>
          <w:bCs/>
          <w:sz w:val="22"/>
          <w:u w:val="single"/>
        </w:rPr>
        <w:t>说明</w:t>
      </w:r>
      <w:r>
        <w:rPr>
          <w:rFonts w:hint="eastAsia" w:ascii="Arial" w:hAnsi="Arial" w:cs="仿宋"/>
          <w:bCs/>
          <w:sz w:val="22"/>
        </w:rPr>
        <w:t>：</w:t>
      </w:r>
      <w:r>
        <w:rPr>
          <w:rFonts w:hint="eastAsia" w:ascii="Arial" w:hAnsi="Arial" w:cs="仿宋"/>
          <w:sz w:val="22"/>
        </w:rPr>
        <w:t>技援活动研究本身虽然并不会带来比较高的环境与社会风险，但其研究成果应用实施可能会带来较高的环境与社会风险。因此，准备阶段中的工作任务大纲（TOR）中应明确利益相关方参与的要求，应包含的要点见本附件的第1部分；在研究启动前，技援活动承包商在其工作方案中需要提出详细可行的利益相关方参与的安排，应包含的要点详见本附件的第2部分。</w:t>
      </w:r>
    </w:p>
    <w:p>
      <w:pPr>
        <w:rPr>
          <w:rFonts w:ascii="Arial" w:hAnsi="Arial"/>
          <w:sz w:val="22"/>
        </w:rPr>
      </w:pPr>
    </w:p>
    <w:p>
      <w:pPr>
        <w:snapToGrid w:val="0"/>
        <w:jc w:val="both"/>
        <w:rPr>
          <w:rFonts w:ascii="Arial" w:hAnsi="Arial" w:cs="Arial"/>
          <w:sz w:val="22"/>
        </w:rPr>
      </w:pPr>
      <w:r>
        <w:rPr>
          <w:rFonts w:hint="eastAsia" w:ascii="Arial" w:hAnsi="Arial" w:cs="Arial"/>
          <w:b/>
          <w:bCs/>
          <w:sz w:val="22"/>
        </w:rPr>
        <w:t>1、工作任务大纲中利益相关方参与要求的要点</w:t>
      </w:r>
    </w:p>
    <w:p>
      <w:pPr>
        <w:pStyle w:val="41"/>
        <w:numPr>
          <w:ilvl w:val="0"/>
          <w:numId w:val="29"/>
        </w:numPr>
        <w:snapToGrid w:val="0"/>
        <w:ind w:firstLineChars="0"/>
        <w:jc w:val="both"/>
        <w:rPr>
          <w:rFonts w:ascii="Arial" w:hAnsi="Arial" w:eastAsia="宋体" w:cs="Arial"/>
          <w:sz w:val="22"/>
          <w:szCs w:val="24"/>
        </w:rPr>
      </w:pPr>
      <w:r>
        <w:rPr>
          <w:rFonts w:hint="eastAsia" w:ascii="Arial" w:hAnsi="Arial" w:eastAsia="宋体" w:cs="Arial"/>
          <w:sz w:val="22"/>
          <w:szCs w:val="24"/>
        </w:rPr>
        <w:t>利益相关方的识别；</w:t>
      </w:r>
    </w:p>
    <w:p>
      <w:pPr>
        <w:pStyle w:val="41"/>
        <w:numPr>
          <w:ilvl w:val="0"/>
          <w:numId w:val="29"/>
        </w:numPr>
        <w:snapToGrid w:val="0"/>
        <w:ind w:firstLineChars="0"/>
        <w:jc w:val="both"/>
        <w:rPr>
          <w:rFonts w:ascii="Arial" w:hAnsi="Arial" w:eastAsia="宋体" w:cs="Arial"/>
          <w:sz w:val="22"/>
          <w:szCs w:val="24"/>
        </w:rPr>
      </w:pPr>
      <w:r>
        <w:rPr>
          <w:rFonts w:hint="eastAsia" w:ascii="Arial" w:hAnsi="Arial" w:eastAsia="宋体" w:cs="Arial"/>
          <w:sz w:val="22"/>
          <w:szCs w:val="24"/>
        </w:rPr>
        <w:t>利益相关方参与计划：信息公开，公众参与等</w:t>
      </w:r>
    </w:p>
    <w:p>
      <w:pPr>
        <w:pStyle w:val="41"/>
        <w:numPr>
          <w:ilvl w:val="0"/>
          <w:numId w:val="29"/>
        </w:numPr>
        <w:snapToGrid w:val="0"/>
        <w:ind w:firstLineChars="0"/>
        <w:jc w:val="both"/>
        <w:rPr>
          <w:rFonts w:ascii="Arial" w:hAnsi="Arial" w:eastAsia="宋体" w:cs="Arial"/>
          <w:sz w:val="22"/>
          <w:szCs w:val="24"/>
        </w:rPr>
      </w:pPr>
      <w:r>
        <w:rPr>
          <w:rFonts w:hint="eastAsia" w:ascii="Arial" w:hAnsi="Arial" w:eastAsia="宋体" w:cs="Arial"/>
          <w:sz w:val="22"/>
          <w:szCs w:val="24"/>
        </w:rPr>
        <w:t>申诉机制；</w:t>
      </w:r>
    </w:p>
    <w:p>
      <w:pPr>
        <w:pStyle w:val="41"/>
        <w:numPr>
          <w:ilvl w:val="0"/>
          <w:numId w:val="29"/>
        </w:numPr>
        <w:snapToGrid w:val="0"/>
        <w:ind w:firstLineChars="0"/>
        <w:jc w:val="both"/>
        <w:rPr>
          <w:rFonts w:ascii="Arial" w:hAnsi="Arial" w:eastAsia="宋体" w:cs="Arial"/>
          <w:sz w:val="22"/>
          <w:szCs w:val="24"/>
        </w:rPr>
      </w:pPr>
      <w:r>
        <w:rPr>
          <w:rFonts w:hint="eastAsia" w:ascii="Arial" w:hAnsi="Arial" w:eastAsia="宋体" w:cs="Arial"/>
          <w:sz w:val="22"/>
          <w:szCs w:val="24"/>
        </w:rPr>
        <w:t>责任计划，管理职能和职责；</w:t>
      </w:r>
    </w:p>
    <w:p>
      <w:pPr>
        <w:pStyle w:val="41"/>
        <w:numPr>
          <w:ilvl w:val="0"/>
          <w:numId w:val="29"/>
        </w:numPr>
        <w:snapToGrid w:val="0"/>
        <w:ind w:firstLineChars="0"/>
        <w:rPr>
          <w:rFonts w:ascii="Arial" w:hAnsi="Arial" w:eastAsia="宋体" w:cs="Arial"/>
          <w:sz w:val="22"/>
          <w:szCs w:val="24"/>
        </w:rPr>
      </w:pPr>
      <w:r>
        <w:rPr>
          <w:rFonts w:hint="eastAsia" w:ascii="Arial" w:hAnsi="Arial" w:eastAsia="宋体" w:cs="Arial"/>
          <w:sz w:val="22"/>
          <w:szCs w:val="24"/>
        </w:rPr>
        <w:t>实施利益相关方参与活动的资金（预算）与实施安排等。</w:t>
      </w:r>
    </w:p>
    <w:p>
      <w:pPr>
        <w:snapToGrid w:val="0"/>
        <w:rPr>
          <w:rFonts w:ascii="Arial" w:hAnsi="Arial" w:cs="仿宋"/>
          <w:b/>
          <w:bCs/>
          <w:sz w:val="22"/>
        </w:rPr>
      </w:pPr>
    </w:p>
    <w:p>
      <w:pPr>
        <w:snapToGrid w:val="0"/>
        <w:jc w:val="both"/>
        <w:rPr>
          <w:rFonts w:ascii="Arial" w:hAnsi="Arial" w:cs="Arial"/>
          <w:sz w:val="22"/>
        </w:rPr>
      </w:pPr>
      <w:r>
        <w:rPr>
          <w:rFonts w:hint="eastAsia" w:ascii="Arial" w:hAnsi="Arial" w:cs="仿宋"/>
          <w:b/>
          <w:bCs/>
          <w:sz w:val="22"/>
        </w:rPr>
        <w:t>2、工作方案中利益相关方参与安排的要点</w:t>
      </w:r>
    </w:p>
    <w:p>
      <w:pPr>
        <w:pStyle w:val="41"/>
        <w:numPr>
          <w:ilvl w:val="0"/>
          <w:numId w:val="30"/>
        </w:numPr>
        <w:snapToGrid w:val="0"/>
        <w:ind w:firstLineChars="0"/>
        <w:rPr>
          <w:rFonts w:ascii="Arial" w:hAnsi="Arial" w:eastAsia="宋体" w:cs="Arial"/>
          <w:sz w:val="22"/>
          <w:szCs w:val="24"/>
        </w:rPr>
      </w:pPr>
      <w:r>
        <w:rPr>
          <w:rFonts w:hint="eastAsia" w:ascii="Arial" w:hAnsi="Arial" w:eastAsia="宋体" w:cs="Arial"/>
          <w:sz w:val="22"/>
          <w:szCs w:val="24"/>
        </w:rPr>
        <w:t>技援活动研究的具体内容；</w:t>
      </w:r>
    </w:p>
    <w:p>
      <w:pPr>
        <w:pStyle w:val="41"/>
        <w:numPr>
          <w:ilvl w:val="0"/>
          <w:numId w:val="30"/>
        </w:numPr>
        <w:snapToGrid w:val="0"/>
        <w:ind w:firstLineChars="0"/>
        <w:jc w:val="both"/>
        <w:rPr>
          <w:rFonts w:ascii="Arial" w:hAnsi="Arial" w:eastAsia="宋体" w:cs="Arial"/>
          <w:sz w:val="22"/>
          <w:szCs w:val="24"/>
        </w:rPr>
      </w:pPr>
      <w:r>
        <w:rPr>
          <w:rFonts w:hint="eastAsia" w:ascii="Arial" w:hAnsi="Arial" w:eastAsia="宋体" w:cs="Arial"/>
          <w:sz w:val="22"/>
          <w:szCs w:val="24"/>
        </w:rPr>
        <w:t>详细的利益相关方的识别以及分析：重点识别受负面影响的利益相关方（特别是弱势群体）以及与技援活动研究有关的关键决策部门，并分析他们对项目的影响和受项目的影响；</w:t>
      </w:r>
    </w:p>
    <w:p>
      <w:pPr>
        <w:pStyle w:val="41"/>
        <w:numPr>
          <w:ilvl w:val="0"/>
          <w:numId w:val="30"/>
        </w:numPr>
        <w:snapToGrid w:val="0"/>
        <w:ind w:firstLineChars="0"/>
        <w:jc w:val="both"/>
        <w:rPr>
          <w:rFonts w:ascii="Arial" w:hAnsi="Arial" w:eastAsia="宋体" w:cs="Arial"/>
          <w:sz w:val="22"/>
          <w:szCs w:val="24"/>
        </w:rPr>
      </w:pPr>
      <w:r>
        <w:rPr>
          <w:rFonts w:hint="eastAsia" w:ascii="Arial" w:hAnsi="Arial" w:eastAsia="宋体" w:cs="Arial"/>
          <w:sz w:val="22"/>
          <w:szCs w:val="24"/>
        </w:rPr>
        <w:t>利益相关方参与的计划，包括参与内容、对象、时间、地点、方式等；</w:t>
      </w:r>
    </w:p>
    <w:p>
      <w:pPr>
        <w:pStyle w:val="41"/>
        <w:numPr>
          <w:ilvl w:val="0"/>
          <w:numId w:val="30"/>
        </w:numPr>
        <w:snapToGrid w:val="0"/>
        <w:ind w:firstLineChars="0"/>
        <w:rPr>
          <w:rFonts w:ascii="Arial" w:hAnsi="Arial" w:eastAsia="宋体" w:cs="Arial"/>
          <w:sz w:val="22"/>
          <w:szCs w:val="24"/>
        </w:rPr>
      </w:pPr>
      <w:r>
        <w:rPr>
          <w:rFonts w:hint="eastAsia" w:ascii="Arial" w:hAnsi="Arial" w:eastAsia="宋体" w:cs="Arial"/>
          <w:sz w:val="22"/>
          <w:szCs w:val="24"/>
        </w:rPr>
        <w:t>针对弱势群体参与的计划，包括参与内容、时间、地点、方式等；</w:t>
      </w:r>
    </w:p>
    <w:p>
      <w:pPr>
        <w:pStyle w:val="41"/>
        <w:numPr>
          <w:ilvl w:val="0"/>
          <w:numId w:val="30"/>
        </w:numPr>
        <w:snapToGrid w:val="0"/>
        <w:ind w:firstLineChars="0"/>
        <w:rPr>
          <w:rFonts w:ascii="Arial" w:hAnsi="Arial" w:eastAsia="宋体" w:cs="Arial"/>
          <w:sz w:val="22"/>
          <w:szCs w:val="24"/>
        </w:rPr>
      </w:pPr>
      <w:r>
        <w:rPr>
          <w:rFonts w:hint="eastAsia" w:ascii="Arial" w:hAnsi="Arial" w:eastAsia="宋体" w:cs="Arial"/>
          <w:sz w:val="22"/>
          <w:szCs w:val="24"/>
        </w:rPr>
        <w:t>相关机构的职责，如国家项目办、省项目办和技援活动承包商；</w:t>
      </w:r>
    </w:p>
    <w:p>
      <w:pPr>
        <w:pStyle w:val="41"/>
        <w:numPr>
          <w:ilvl w:val="0"/>
          <w:numId w:val="30"/>
        </w:numPr>
        <w:snapToGrid w:val="0"/>
        <w:ind w:firstLineChars="0"/>
        <w:rPr>
          <w:rFonts w:ascii="Arial" w:hAnsi="Arial" w:eastAsia="宋体" w:cs="Arial"/>
          <w:sz w:val="22"/>
          <w:szCs w:val="24"/>
        </w:rPr>
      </w:pPr>
      <w:r>
        <w:rPr>
          <w:rFonts w:hint="eastAsia" w:ascii="Arial" w:hAnsi="Arial" w:eastAsia="宋体" w:cs="Arial"/>
          <w:sz w:val="22"/>
          <w:szCs w:val="24"/>
        </w:rPr>
        <w:t>实施利益相关方参与的各主体的资金、执行职责和资源；</w:t>
      </w:r>
    </w:p>
    <w:p>
      <w:pPr>
        <w:pStyle w:val="41"/>
        <w:numPr>
          <w:ilvl w:val="0"/>
          <w:numId w:val="30"/>
        </w:numPr>
        <w:snapToGrid w:val="0"/>
        <w:ind w:firstLineChars="0"/>
        <w:rPr>
          <w:rFonts w:ascii="Arial" w:hAnsi="Arial" w:eastAsia="宋体" w:cs="Arial"/>
          <w:sz w:val="22"/>
          <w:szCs w:val="24"/>
        </w:rPr>
      </w:pPr>
      <w:r>
        <w:rPr>
          <w:rFonts w:hint="eastAsia" w:ascii="Arial" w:hAnsi="Arial" w:eastAsia="宋体" w:cs="Arial"/>
          <w:sz w:val="22"/>
          <w:szCs w:val="24"/>
        </w:rPr>
        <w:t>外部沟通机制以及申诉处理机制的详细安排；</w:t>
      </w:r>
    </w:p>
    <w:p>
      <w:pPr>
        <w:pStyle w:val="41"/>
        <w:numPr>
          <w:ilvl w:val="0"/>
          <w:numId w:val="30"/>
        </w:numPr>
        <w:snapToGrid w:val="0"/>
        <w:ind w:firstLineChars="0"/>
        <w:jc w:val="both"/>
        <w:rPr>
          <w:rFonts w:ascii="Arial" w:hAnsi="Arial" w:eastAsia="宋体" w:cs="Arial"/>
          <w:sz w:val="22"/>
          <w:szCs w:val="24"/>
        </w:rPr>
      </w:pPr>
      <w:r>
        <w:rPr>
          <w:rFonts w:hint="eastAsia" w:ascii="Arial" w:hAnsi="Arial" w:eastAsia="宋体" w:cs="Arial"/>
          <w:sz w:val="22"/>
          <w:szCs w:val="24"/>
        </w:rPr>
        <w:t>考虑到</w:t>
      </w:r>
      <w:r>
        <w:rPr>
          <w:rFonts w:hint="eastAsia" w:ascii="Arial" w:hAnsi="Arial" w:cs="Times New Roman"/>
          <w:bCs/>
          <w:sz w:val="22"/>
          <w:shd w:val="clear" w:color="auto" w:fill="FFFFFF"/>
        </w:rPr>
        <w:t>新冠肺炎</w:t>
      </w:r>
      <w:r>
        <w:rPr>
          <w:rFonts w:hint="eastAsia" w:ascii="Arial" w:hAnsi="Arial" w:eastAsia="宋体" w:cs="Arial"/>
          <w:sz w:val="22"/>
          <w:szCs w:val="24"/>
        </w:rPr>
        <w:t>或其他传染性疾病的风险，说明利益相关方参与协商程序和替代手段的应急情况；以及</w:t>
      </w:r>
    </w:p>
    <w:p>
      <w:pPr>
        <w:pStyle w:val="41"/>
        <w:numPr>
          <w:ilvl w:val="0"/>
          <w:numId w:val="30"/>
        </w:numPr>
        <w:snapToGrid w:val="0"/>
        <w:ind w:firstLineChars="0"/>
        <w:rPr>
          <w:rFonts w:ascii="Arial" w:hAnsi="Arial" w:eastAsia="宋体" w:cs="Arial"/>
          <w:sz w:val="22"/>
          <w:szCs w:val="24"/>
        </w:rPr>
      </w:pPr>
      <w:r>
        <w:rPr>
          <w:rFonts w:hint="eastAsia" w:ascii="Arial" w:hAnsi="Arial" w:eastAsia="宋体" w:cs="Arial"/>
          <w:sz w:val="22"/>
          <w:szCs w:val="24"/>
        </w:rPr>
        <w:t>实施利益相关方参与活动的人员、预算估算和资源。</w:t>
      </w:r>
      <w:bookmarkEnd w:id="122"/>
      <w:bookmarkEnd w:id="123"/>
      <w:bookmarkEnd w:id="124"/>
    </w:p>
    <w:sectPr>
      <w:pgSz w:w="11906" w:h="16838"/>
      <w:pgMar w:top="1134" w:right="1134" w:bottom="1134" w:left="1134" w:header="567" w:footer="61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Arial">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URW Bookman"/>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1053623242"/>
    </w:sdtPr>
    <w:sdtEndPr>
      <w:rPr>
        <w:rStyle w:val="35"/>
      </w:rPr>
    </w:sdtEndPr>
    <w:sdtContent>
      <w:p>
        <w:pPr>
          <w:pStyle w:val="19"/>
          <w:framePr w:wrap="around" w:vAnchor="text" w:hAnchor="margin" w:xAlign="center" w:y="1"/>
          <w:rPr>
            <w:rStyle w:val="35"/>
          </w:rPr>
        </w:pPr>
        <w:r>
          <w:rPr>
            <w:rStyle w:val="35"/>
          </w:rPr>
          <w:fldChar w:fldCharType="begin"/>
        </w:r>
        <w:r>
          <w:rPr>
            <w:rStyle w:val="35"/>
          </w:rPr>
          <w:instrText xml:space="preserve"> PAGE </w:instrText>
        </w:r>
        <w:r>
          <w:rPr>
            <w:rStyle w:val="35"/>
          </w:rPr>
          <w:fldChar w:fldCharType="end"/>
        </w:r>
      </w:p>
    </w:sdtContent>
  </w:sdt>
  <w:sdt>
    <w:sdtPr>
      <w:rPr>
        <w:rStyle w:val="35"/>
      </w:rPr>
      <w:id w:val="-193842147"/>
    </w:sdtPr>
    <w:sdtEndPr>
      <w:rPr>
        <w:rStyle w:val="35"/>
      </w:rPr>
    </w:sdtEndPr>
    <w:sdtContent>
      <w:p>
        <w:pPr>
          <w:pStyle w:val="19"/>
          <w:framePr w:wrap="around" w:vAnchor="text" w:hAnchor="margin" w:xAlign="center" w:y="1"/>
          <w:rPr>
            <w:rStyle w:val="35"/>
          </w:rPr>
        </w:pPr>
        <w:r>
          <w:rPr>
            <w:rStyle w:val="35"/>
          </w:rPr>
          <w:fldChar w:fldCharType="begin"/>
        </w:r>
        <w:r>
          <w:rPr>
            <w:rStyle w:val="35"/>
          </w:rPr>
          <w:instrText xml:space="preserve"> PAGE </w:instrText>
        </w:r>
        <w:r>
          <w:rPr>
            <w:rStyle w:val="35"/>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Fonts w:ascii="Arial" w:hAnsi="Arial"/>
        <w:sz w:val="20"/>
      </w:rPr>
      <w:id w:val="1208686955"/>
    </w:sdtPr>
    <w:sdtEndPr>
      <w:rPr>
        <w:rStyle w:val="35"/>
        <w:rFonts w:ascii="Arial" w:hAnsi="Arial"/>
        <w:sz w:val="20"/>
        <w:szCs w:val="21"/>
      </w:rPr>
    </w:sdtEndPr>
    <w:sdtContent>
      <w:p>
        <w:pPr>
          <w:pStyle w:val="19"/>
          <w:framePr w:wrap="around" w:vAnchor="text" w:hAnchor="margin" w:xAlign="center" w:y="1"/>
          <w:rPr>
            <w:rStyle w:val="35"/>
            <w:rFonts w:ascii="Arial" w:hAnsi="Arial"/>
            <w:sz w:val="20"/>
            <w:szCs w:val="21"/>
          </w:rPr>
        </w:pPr>
        <w:r>
          <w:rPr>
            <w:rStyle w:val="35"/>
            <w:rFonts w:ascii="Arial" w:hAnsi="Arial"/>
            <w:sz w:val="20"/>
            <w:szCs w:val="21"/>
          </w:rPr>
          <w:fldChar w:fldCharType="begin"/>
        </w:r>
        <w:r>
          <w:rPr>
            <w:rStyle w:val="35"/>
            <w:rFonts w:ascii="Arial" w:hAnsi="Arial"/>
            <w:sz w:val="20"/>
            <w:szCs w:val="21"/>
          </w:rPr>
          <w:instrText xml:space="preserve"> PAGE </w:instrText>
        </w:r>
        <w:r>
          <w:rPr>
            <w:rStyle w:val="35"/>
            <w:rFonts w:ascii="Arial" w:hAnsi="Arial"/>
            <w:sz w:val="20"/>
            <w:szCs w:val="21"/>
          </w:rPr>
          <w:fldChar w:fldCharType="separate"/>
        </w:r>
        <w:r>
          <w:rPr>
            <w:rStyle w:val="35"/>
            <w:rFonts w:ascii="Arial" w:hAnsi="Arial"/>
            <w:sz w:val="20"/>
            <w:szCs w:val="21"/>
          </w:rPr>
          <w:t>I</w:t>
        </w:r>
        <w:r>
          <w:rPr>
            <w:rStyle w:val="35"/>
            <w:rFonts w:ascii="Arial" w:hAnsi="Arial"/>
            <w:sz w:val="20"/>
            <w:szCs w:val="21"/>
          </w:rPr>
          <w:fldChar w:fldCharType="end"/>
        </w:r>
      </w:p>
    </w:sdtContent>
  </w:sdt>
  <w:p>
    <w:pPr>
      <w:pStyle w:val="19"/>
      <w:rPr>
        <w:rFonts w:ascii="Arial" w:hAnsi="Arial"/>
        <w:sz w:val="2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Fonts w:ascii="Arial" w:hAnsi="Arial"/>
        <w:sz w:val="20"/>
      </w:rPr>
      <w:id w:val="-905759130"/>
    </w:sdtPr>
    <w:sdtEndPr>
      <w:rPr>
        <w:rStyle w:val="35"/>
        <w:rFonts w:ascii="Arial" w:hAnsi="Arial"/>
        <w:sz w:val="20"/>
      </w:rPr>
    </w:sdtEndPr>
    <w:sdtContent>
      <w:p>
        <w:pPr>
          <w:pStyle w:val="19"/>
          <w:framePr w:wrap="around" w:vAnchor="text" w:hAnchor="margin" w:xAlign="center" w:y="1"/>
          <w:rPr>
            <w:rStyle w:val="35"/>
            <w:rFonts w:ascii="Arial" w:hAnsi="Arial"/>
            <w:sz w:val="20"/>
          </w:rPr>
        </w:pPr>
        <w:r>
          <w:rPr>
            <w:rStyle w:val="35"/>
            <w:rFonts w:ascii="Arial" w:hAnsi="Arial"/>
            <w:sz w:val="20"/>
          </w:rPr>
          <w:fldChar w:fldCharType="begin"/>
        </w:r>
        <w:r>
          <w:rPr>
            <w:rStyle w:val="35"/>
            <w:rFonts w:ascii="Arial" w:hAnsi="Arial"/>
            <w:sz w:val="20"/>
          </w:rPr>
          <w:instrText xml:space="preserve"> PAGE </w:instrText>
        </w:r>
        <w:r>
          <w:rPr>
            <w:rStyle w:val="35"/>
            <w:rFonts w:ascii="Arial" w:hAnsi="Arial"/>
            <w:sz w:val="20"/>
          </w:rPr>
          <w:fldChar w:fldCharType="separate"/>
        </w:r>
        <w:r>
          <w:rPr>
            <w:rStyle w:val="35"/>
            <w:rFonts w:ascii="Arial" w:hAnsi="Arial"/>
            <w:sz w:val="20"/>
          </w:rPr>
          <w:t>19</w:t>
        </w:r>
        <w:r>
          <w:rPr>
            <w:rStyle w:val="35"/>
            <w:rFonts w:ascii="Arial" w:hAnsi="Arial"/>
            <w:sz w:val="20"/>
          </w:rPr>
          <w:fldChar w:fldCharType="end"/>
        </w:r>
      </w:p>
    </w:sdtContent>
  </w:sdt>
  <w:p>
    <w:pPr>
      <w:pStyle w:val="19"/>
      <w:spacing w:after="120"/>
      <w:rPr>
        <w:rFonts w:ascii="Arial" w:hAnsi="Arial" w:cs="Times New Roman"/>
        <w:sz w:val="2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3"/>
        <w:rPr>
          <w:rFonts w:ascii="Arial" w:hAnsi="Arial"/>
          <w:sz w:val="20"/>
        </w:rPr>
      </w:pPr>
      <w:r>
        <w:rPr>
          <w:rStyle w:val="39"/>
          <w:rFonts w:ascii="Arial" w:hAnsi="Arial"/>
          <w:sz w:val="20"/>
        </w:rPr>
        <w:footnoteRef/>
      </w:r>
      <w:r>
        <w:rPr>
          <w:rFonts w:hint="eastAsia" w:ascii="Arial" w:hAnsi="Arial" w:cs="Times New Roman"/>
          <w:sz w:val="20"/>
        </w:rPr>
        <w:t>根据《</w:t>
      </w:r>
      <w:r>
        <w:rPr>
          <w:rFonts w:ascii="Arial" w:hAnsi="Arial" w:cs="Times New Roman"/>
          <w:sz w:val="20"/>
        </w:rPr>
        <w:t>ESF-</w:t>
      </w:r>
      <w:r>
        <w:rPr>
          <w:rFonts w:hint="eastAsia" w:ascii="Arial" w:hAnsi="Arial" w:cs="Times New Roman"/>
          <w:sz w:val="20"/>
        </w:rPr>
        <w:t>技援活动技术说明》，世行将技援活动划分了三种类型。第一类技援：</w:t>
      </w:r>
      <w:r>
        <w:rPr>
          <w:rFonts w:ascii="Arial" w:hAnsi="Arial" w:cs="Times New Roman"/>
          <w:sz w:val="20"/>
        </w:rPr>
        <w:t>TA1</w:t>
      </w:r>
      <w:r>
        <w:rPr>
          <w:rFonts w:hint="eastAsia" w:ascii="Arial" w:hAnsi="Arial" w:cs="Times New Roman"/>
          <w:sz w:val="20"/>
        </w:rPr>
        <w:t>，支持未来投资项目（无论是否由世行资金支持）的准备工作。第二类技援：</w:t>
      </w:r>
      <w:r>
        <w:rPr>
          <w:rFonts w:ascii="Arial" w:hAnsi="Arial" w:cs="Times New Roman"/>
          <w:sz w:val="20"/>
        </w:rPr>
        <w:t>TA2</w:t>
      </w:r>
      <w:r>
        <w:rPr>
          <w:rFonts w:hint="eastAsia" w:ascii="Arial" w:hAnsi="Arial" w:cs="Times New Roman"/>
          <w:sz w:val="20"/>
        </w:rPr>
        <w:t>，支持政策、方案、规划、战略、法律框架等的制定。第三类技援：</w:t>
      </w:r>
      <w:r>
        <w:rPr>
          <w:rFonts w:ascii="Arial" w:hAnsi="Arial" w:cs="Times New Roman"/>
          <w:sz w:val="20"/>
        </w:rPr>
        <w:t>TA3</w:t>
      </w:r>
      <w:r>
        <w:rPr>
          <w:rFonts w:hint="eastAsia" w:ascii="Arial" w:hAnsi="Arial" w:cs="Times New Roman"/>
          <w:sz w:val="20"/>
        </w:rPr>
        <w:t>，支持借款人的能力建设。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jc w:val="right"/>
      <w:rPr>
        <w:rFonts w:ascii="Arial" w:hAnsi="Arial" w:eastAsia="宋体"/>
        <w:sz w:val="20"/>
      </w:rPr>
    </w:pPr>
    <w:r>
      <w:rPr>
        <w:rFonts w:hint="eastAsia" w:ascii="Arial" w:hAnsi="Arial" w:eastAsia="宋体"/>
        <w:sz w:val="20"/>
      </w:rPr>
      <w:t>促进中国碳中和的交通运输路径项目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A98FB"/>
    <w:multiLevelType w:val="multilevel"/>
    <w:tmpl w:val="D0CA98FB"/>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eastAsia"/>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030C2478"/>
    <w:multiLevelType w:val="multilevel"/>
    <w:tmpl w:val="030C2478"/>
    <w:lvl w:ilvl="0" w:tentative="0">
      <w:start w:val="1"/>
      <w:numFmt w:val="bullet"/>
      <w:lvlText w:val="–"/>
      <w:lvlJc w:val="left"/>
      <w:pPr>
        <w:ind w:left="840" w:hanging="420"/>
      </w:pPr>
      <w:rPr>
        <w:rFonts w:hint="default" w:ascii="Wingdings 2" w:hAnsi="Wingdings 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41247F0"/>
    <w:multiLevelType w:val="multilevel"/>
    <w:tmpl w:val="041247F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4CB0030"/>
    <w:multiLevelType w:val="multilevel"/>
    <w:tmpl w:val="04CB0030"/>
    <w:lvl w:ilvl="0" w:tentative="0">
      <w:start w:val="0"/>
      <w:numFmt w:val="bullet"/>
      <w:lvlText w:val=""/>
      <w:lvlJc w:val="left"/>
      <w:pPr>
        <w:ind w:left="840" w:hanging="420"/>
      </w:pPr>
      <w:rPr>
        <w:rFonts w:hint="default" w:ascii="Symbol" w:hAnsi="Symbol" w:eastAsia="宋体" w:cs="Symbol"/>
        <w:b w:val="0"/>
        <w:bCs w:val="0"/>
        <w:i w:val="0"/>
        <w:iCs w:val="0"/>
        <w:color w:val="5B554D"/>
        <w:w w:val="99"/>
        <w:sz w:val="20"/>
        <w:szCs w:val="2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C665C8C"/>
    <w:multiLevelType w:val="multilevel"/>
    <w:tmpl w:val="0C665C8C"/>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0FB0E29"/>
    <w:multiLevelType w:val="multilevel"/>
    <w:tmpl w:val="10FB0E29"/>
    <w:lvl w:ilvl="0" w:tentative="0">
      <w:start w:val="1"/>
      <w:numFmt w:val="bullet"/>
      <w:lvlText w:val="–"/>
      <w:lvlJc w:val="left"/>
      <w:pPr>
        <w:ind w:left="840" w:hanging="420"/>
      </w:pPr>
      <w:rPr>
        <w:rFonts w:hint="default" w:ascii="Wingdings 2" w:hAnsi="Wingdings 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1883F90"/>
    <w:multiLevelType w:val="multilevel"/>
    <w:tmpl w:val="11883F90"/>
    <w:lvl w:ilvl="0" w:tentative="0">
      <w:start w:val="1"/>
      <w:numFmt w:val="decimal"/>
      <w:lvlText w:val="%1."/>
      <w:lvlJc w:val="left"/>
      <w:pPr>
        <w:ind w:left="360" w:hanging="360"/>
      </w:pPr>
      <w:rPr>
        <w:rFonts w:hint="default"/>
      </w:rPr>
    </w:lvl>
    <w:lvl w:ilvl="1" w:tentative="0">
      <w:start w:val="1"/>
      <w:numFmt w:val="decimal"/>
      <w:isLgl/>
      <w:lvlText w:val="2.%2"/>
      <w:lvlJc w:val="left"/>
      <w:pPr>
        <w:ind w:left="420" w:hanging="420"/>
      </w:pPr>
      <w:rPr>
        <w:rFonts w:hint="default"/>
      </w:rPr>
    </w:lvl>
    <w:lvl w:ilvl="2" w:tentative="0">
      <w:start w:val="1"/>
      <w:numFmt w:val="decimal"/>
      <w:isLgl/>
      <w:lvlText w:val="2.%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7">
    <w:nsid w:val="225311CD"/>
    <w:multiLevelType w:val="multilevel"/>
    <w:tmpl w:val="225311CD"/>
    <w:lvl w:ilvl="0" w:tentative="0">
      <w:start w:val="1"/>
      <w:numFmt w:val="bullet"/>
      <w:lvlText w:val="–"/>
      <w:lvlJc w:val="left"/>
      <w:pPr>
        <w:ind w:left="840" w:hanging="420"/>
      </w:pPr>
      <w:rPr>
        <w:rFonts w:hint="default" w:ascii="Wingdings 2" w:hAnsi="Wingdings 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34E0D5B"/>
    <w:multiLevelType w:val="multilevel"/>
    <w:tmpl w:val="234E0D5B"/>
    <w:lvl w:ilvl="0" w:tentative="0">
      <w:start w:val="0"/>
      <w:numFmt w:val="bullet"/>
      <w:lvlText w:val=""/>
      <w:lvlJc w:val="left"/>
      <w:pPr>
        <w:ind w:left="420" w:hanging="420"/>
      </w:pPr>
      <w:rPr>
        <w:rFonts w:hint="default" w:ascii="Symbol" w:hAnsi="Symbol" w:eastAsia="宋体" w:cs="Symbol"/>
        <w:b w:val="0"/>
        <w:bCs w:val="0"/>
        <w:i w:val="0"/>
        <w:iCs w:val="0"/>
        <w:color w:val="5B554D"/>
        <w:w w:val="99"/>
        <w:sz w:val="20"/>
        <w:szCs w:val="20"/>
      </w:rPr>
    </w:lvl>
    <w:lvl w:ilvl="1" w:tentative="0">
      <w:start w:val="0"/>
      <w:numFmt w:val="bullet"/>
      <w:lvlText w:val=""/>
      <w:lvlJc w:val="left"/>
      <w:pPr>
        <w:ind w:left="840" w:hanging="420"/>
      </w:pPr>
      <w:rPr>
        <w:rFonts w:hint="default" w:ascii="Symbol" w:hAnsi="Symbol" w:eastAsia="宋体" w:cs="Symbol"/>
        <w:b w:val="0"/>
        <w:bCs w:val="0"/>
        <w:i w:val="0"/>
        <w:iCs w:val="0"/>
        <w:color w:val="5B554D"/>
        <w:w w:val="99"/>
        <w:sz w:val="20"/>
        <w:szCs w:val="2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6036D4C"/>
    <w:multiLevelType w:val="multilevel"/>
    <w:tmpl w:val="26036D4C"/>
    <w:lvl w:ilvl="0" w:tentative="0">
      <w:start w:val="1"/>
      <w:numFmt w:val="bullet"/>
      <w:lvlText w:val="–"/>
      <w:lvlJc w:val="left"/>
      <w:pPr>
        <w:ind w:left="840" w:hanging="420"/>
      </w:pPr>
      <w:rPr>
        <w:rFonts w:hint="default" w:ascii="Wingdings 2" w:hAnsi="Wingdings 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2AE00843"/>
    <w:multiLevelType w:val="multilevel"/>
    <w:tmpl w:val="2AE00843"/>
    <w:lvl w:ilvl="0" w:tentative="0">
      <w:start w:val="1"/>
      <w:numFmt w:val="bullet"/>
      <w:lvlText w:val=""/>
      <w:lvlJc w:val="left"/>
      <w:pPr>
        <w:ind w:left="840" w:hanging="420"/>
      </w:pPr>
      <w:rPr>
        <w:rFonts w:hint="default" w:ascii="Symbol" w:hAnsi="Symbol"/>
        <w:b w:val="0"/>
        <w:color w:val="auto"/>
        <w:sz w:val="22"/>
        <w:szCs w:val="2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31E72C14"/>
    <w:multiLevelType w:val="multilevel"/>
    <w:tmpl w:val="31E72C14"/>
    <w:lvl w:ilvl="0" w:tentative="0">
      <w:start w:val="0"/>
      <w:numFmt w:val="bullet"/>
      <w:lvlText w:val=""/>
      <w:lvlJc w:val="left"/>
      <w:pPr>
        <w:ind w:left="900" w:hanging="420"/>
      </w:pPr>
      <w:rPr>
        <w:rFonts w:hint="default" w:ascii="Symbol" w:hAnsi="Symbol" w:eastAsia="宋体" w:cs="Symbol"/>
        <w:b w:val="0"/>
        <w:bCs w:val="0"/>
        <w:i w:val="0"/>
        <w:iCs w:val="0"/>
        <w:color w:val="5B554D"/>
        <w:w w:val="99"/>
        <w:sz w:val="20"/>
        <w:szCs w:val="20"/>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32011943"/>
    <w:multiLevelType w:val="multilevel"/>
    <w:tmpl w:val="32011943"/>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3EA4F2A"/>
    <w:multiLevelType w:val="multilevel"/>
    <w:tmpl w:val="33EA4F2A"/>
    <w:lvl w:ilvl="0" w:tentative="0">
      <w:start w:val="3"/>
      <w:numFmt w:val="decimal"/>
      <w:lvlText w:val="%1"/>
      <w:lvlJc w:val="left"/>
      <w:pPr>
        <w:ind w:left="360" w:hanging="36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4">
    <w:nsid w:val="35F37856"/>
    <w:multiLevelType w:val="multilevel"/>
    <w:tmpl w:val="35F37856"/>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373242F0"/>
    <w:multiLevelType w:val="multilevel"/>
    <w:tmpl w:val="373242F0"/>
    <w:lvl w:ilvl="0" w:tentative="0">
      <w:start w:val="3"/>
      <w:numFmt w:val="decimal"/>
      <w:lvlText w:val="%1"/>
      <w:lvlJc w:val="left"/>
      <w:pPr>
        <w:ind w:left="360" w:hanging="36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6">
    <w:nsid w:val="3A3117BD"/>
    <w:multiLevelType w:val="multilevel"/>
    <w:tmpl w:val="3A3117BD"/>
    <w:lvl w:ilvl="0" w:tentative="0">
      <w:start w:val="1"/>
      <w:numFmt w:val="bullet"/>
      <w:lvlText w:val="–"/>
      <w:lvlJc w:val="left"/>
      <w:pPr>
        <w:ind w:left="902" w:hanging="420"/>
      </w:pPr>
      <w:rPr>
        <w:rFonts w:hint="default" w:ascii="Wingdings 2" w:hAnsi="Wingdings 2"/>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7">
    <w:nsid w:val="3FC53CE8"/>
    <w:multiLevelType w:val="multilevel"/>
    <w:tmpl w:val="3FC53CE8"/>
    <w:lvl w:ilvl="0" w:tentative="0">
      <w:start w:val="4"/>
      <w:numFmt w:val="decimal"/>
      <w:lvlText w:val="%1"/>
      <w:lvlJc w:val="left"/>
      <w:pPr>
        <w:ind w:left="480" w:hanging="480"/>
      </w:pPr>
      <w:rPr>
        <w:rFonts w:hint="default"/>
      </w:rPr>
    </w:lvl>
    <w:lvl w:ilvl="1" w:tentative="0">
      <w:start w:val="3"/>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439E4054"/>
    <w:multiLevelType w:val="multilevel"/>
    <w:tmpl w:val="439E4054"/>
    <w:lvl w:ilvl="0" w:tentative="0">
      <w:start w:val="1"/>
      <w:numFmt w:val="decimal"/>
      <w:lvlText w:val="%1."/>
      <w:lvlJc w:val="left"/>
      <w:pPr>
        <w:ind w:left="360" w:hanging="360"/>
      </w:pPr>
      <w:rPr>
        <w:rFonts w:hint="default"/>
      </w:rPr>
    </w:lvl>
    <w:lvl w:ilvl="1" w:tentative="0">
      <w:start w:val="1"/>
      <w:numFmt w:val="bullet"/>
      <w:lvlText w:val="–"/>
      <w:lvlJc w:val="left"/>
      <w:pPr>
        <w:ind w:left="420" w:hanging="420"/>
      </w:pPr>
      <w:rPr>
        <w:rFonts w:hint="default" w:ascii="Wingdings 2" w:hAnsi="Wingdings 2"/>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bullet"/>
      <w:lvlText w:val="–"/>
      <w:lvlJc w:val="left"/>
      <w:pPr>
        <w:ind w:left="420" w:hanging="420"/>
      </w:pPr>
      <w:rPr>
        <w:rFonts w:hint="default" w:ascii="Wingdings 2" w:hAnsi="Wingdings 2"/>
      </w:rPr>
    </w:lvl>
    <w:lvl w:ilvl="5" w:tentative="0">
      <w:start w:val="0"/>
      <w:numFmt w:val="bullet"/>
      <w:lvlText w:val=""/>
      <w:lvlJc w:val="left"/>
      <w:pPr>
        <w:ind w:left="420" w:hanging="420"/>
      </w:pPr>
      <w:rPr>
        <w:rFonts w:hint="default" w:ascii="Symbol" w:hAnsi="Symbol" w:eastAsia="宋体" w:cs="Symbol"/>
        <w:b w:val="0"/>
        <w:bCs w:val="0"/>
        <w:i w:val="0"/>
        <w:iCs w:val="0"/>
        <w:color w:val="5B554D"/>
        <w:w w:val="99"/>
        <w:sz w:val="20"/>
        <w:szCs w:val="20"/>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9">
    <w:nsid w:val="445C3820"/>
    <w:multiLevelType w:val="multilevel"/>
    <w:tmpl w:val="445C38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4E12AAC"/>
    <w:multiLevelType w:val="multilevel"/>
    <w:tmpl w:val="44E12AAC"/>
    <w:lvl w:ilvl="0" w:tentative="0">
      <w:start w:val="1"/>
      <w:numFmt w:val="bullet"/>
      <w:lvlText w:val="–"/>
      <w:lvlJc w:val="left"/>
      <w:pPr>
        <w:ind w:left="840" w:hanging="420"/>
      </w:pPr>
      <w:rPr>
        <w:rFonts w:hint="default" w:ascii="Wingdings 2" w:hAnsi="Wingdings 2"/>
        <w:b w:val="0"/>
        <w:bCs w:val="0"/>
        <w:i w:val="0"/>
        <w:iCs w:val="0"/>
        <w:color w:val="5B554D"/>
        <w:w w:val="99"/>
        <w:sz w:val="20"/>
        <w:szCs w:val="20"/>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1">
    <w:nsid w:val="46BF5C15"/>
    <w:multiLevelType w:val="multilevel"/>
    <w:tmpl w:val="46BF5C15"/>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59A43E7A"/>
    <w:multiLevelType w:val="multilevel"/>
    <w:tmpl w:val="59A43E7A"/>
    <w:lvl w:ilvl="0" w:tentative="0">
      <w:start w:val="1"/>
      <w:numFmt w:val="bullet"/>
      <w:lvlText w:val="–"/>
      <w:lvlJc w:val="left"/>
      <w:pPr>
        <w:ind w:left="900" w:hanging="420"/>
      </w:pPr>
      <w:rPr>
        <w:rFonts w:hint="default" w:ascii="Wingdings 2" w:hAnsi="Wingdings 2"/>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5B2B527C"/>
    <w:multiLevelType w:val="multilevel"/>
    <w:tmpl w:val="5B2B527C"/>
    <w:lvl w:ilvl="0" w:tentative="0">
      <w:start w:val="1"/>
      <w:numFmt w:val="bullet"/>
      <w:lvlText w:val="–"/>
      <w:lvlJc w:val="left"/>
      <w:pPr>
        <w:ind w:left="840" w:hanging="420"/>
      </w:pPr>
      <w:rPr>
        <w:rFonts w:hint="default" w:ascii="Wingdings 2" w:hAnsi="Wingdings 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60DC1697"/>
    <w:multiLevelType w:val="multilevel"/>
    <w:tmpl w:val="60DC1697"/>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3BE412A"/>
    <w:multiLevelType w:val="multilevel"/>
    <w:tmpl w:val="63BE412A"/>
    <w:lvl w:ilvl="0" w:tentative="0">
      <w:start w:val="1"/>
      <w:numFmt w:val="decimal"/>
      <w:lvlText w:val="%1."/>
      <w:lvlJc w:val="left"/>
      <w:pPr>
        <w:ind w:left="360" w:hanging="360"/>
      </w:pPr>
      <w:rPr>
        <w:rFonts w:hint="default"/>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6">
    <w:nsid w:val="69066417"/>
    <w:multiLevelType w:val="multilevel"/>
    <w:tmpl w:val="69066417"/>
    <w:lvl w:ilvl="0" w:tentative="0">
      <w:start w:val="1"/>
      <w:numFmt w:val="bullet"/>
      <w:lvlText w:val="•"/>
      <w:lvlJc w:val="left"/>
      <w:pPr>
        <w:ind w:left="902" w:hanging="420"/>
      </w:pPr>
      <w:rPr>
        <w:rFonts w:hint="default" w:ascii="Wingdings 2" w:hAnsi="Wingdings 2"/>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900" w:hanging="420"/>
      </w:pPr>
      <w:rPr>
        <w:rFonts w:hint="default" w:ascii="Wingdings 2" w:hAnsi="Wingdings 2"/>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7">
    <w:nsid w:val="6D5236BD"/>
    <w:multiLevelType w:val="multilevel"/>
    <w:tmpl w:val="6D5236BD"/>
    <w:lvl w:ilvl="0" w:tentative="0">
      <w:start w:val="1"/>
      <w:numFmt w:val="bullet"/>
      <w:lvlText w:val="–"/>
      <w:lvlJc w:val="left"/>
      <w:pPr>
        <w:ind w:left="902" w:hanging="420"/>
      </w:pPr>
      <w:rPr>
        <w:rFonts w:hint="default" w:ascii="Wingdings 2" w:hAnsi="Wingdings 2"/>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8">
    <w:nsid w:val="6DB32CDF"/>
    <w:multiLevelType w:val="multilevel"/>
    <w:tmpl w:val="6DB32CDF"/>
    <w:lvl w:ilvl="0" w:tentative="0">
      <w:start w:val="2"/>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9">
    <w:nsid w:val="74066AD8"/>
    <w:multiLevelType w:val="multilevel"/>
    <w:tmpl w:val="74066AD8"/>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9"/>
  </w:num>
  <w:num w:numId="4">
    <w:abstractNumId w:val="25"/>
  </w:num>
  <w:num w:numId="5">
    <w:abstractNumId w:val="27"/>
  </w:num>
  <w:num w:numId="6">
    <w:abstractNumId w:val="18"/>
  </w:num>
  <w:num w:numId="7">
    <w:abstractNumId w:val="6"/>
  </w:num>
  <w:num w:numId="8">
    <w:abstractNumId w:val="14"/>
  </w:num>
  <w:num w:numId="9">
    <w:abstractNumId w:val="16"/>
  </w:num>
  <w:num w:numId="10">
    <w:abstractNumId w:val="26"/>
  </w:num>
  <w:num w:numId="11">
    <w:abstractNumId w:val="22"/>
  </w:num>
  <w:num w:numId="12">
    <w:abstractNumId w:val="8"/>
  </w:num>
  <w:num w:numId="13">
    <w:abstractNumId w:val="1"/>
  </w:num>
  <w:num w:numId="14">
    <w:abstractNumId w:val="13"/>
  </w:num>
  <w:num w:numId="15">
    <w:abstractNumId w:val="11"/>
  </w:num>
  <w:num w:numId="16">
    <w:abstractNumId w:val="15"/>
  </w:num>
  <w:num w:numId="17">
    <w:abstractNumId w:val="12"/>
  </w:num>
  <w:num w:numId="18">
    <w:abstractNumId w:val="24"/>
  </w:num>
  <w:num w:numId="19">
    <w:abstractNumId w:val="3"/>
  </w:num>
  <w:num w:numId="20">
    <w:abstractNumId w:val="4"/>
  </w:num>
  <w:num w:numId="21">
    <w:abstractNumId w:val="29"/>
  </w:num>
  <w:num w:numId="22">
    <w:abstractNumId w:val="17"/>
  </w:num>
  <w:num w:numId="23">
    <w:abstractNumId w:val="23"/>
  </w:num>
  <w:num w:numId="24">
    <w:abstractNumId w:val="10"/>
  </w:num>
  <w:num w:numId="25">
    <w:abstractNumId w:val="28"/>
  </w:num>
  <w:num w:numId="26">
    <w:abstractNumId w:val="7"/>
  </w:num>
  <w:num w:numId="27">
    <w:abstractNumId w:val="9"/>
  </w:num>
  <w:num w:numId="28">
    <w:abstractNumId w:val="21"/>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hideGrammatical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Y2MTA1M7WwNDQ2MbFQ0lEKTi0uzszPAykwrAUAeNDlgSwAAAA="/>
  </w:docVars>
  <w:rsids>
    <w:rsidRoot w:val="00A26BE7"/>
    <w:rsid w:val="00000574"/>
    <w:rsid w:val="00002D23"/>
    <w:rsid w:val="00002F05"/>
    <w:rsid w:val="000043EE"/>
    <w:rsid w:val="000049C2"/>
    <w:rsid w:val="00004B90"/>
    <w:rsid w:val="00004D33"/>
    <w:rsid w:val="000059DA"/>
    <w:rsid w:val="00005F08"/>
    <w:rsid w:val="00007032"/>
    <w:rsid w:val="000073B9"/>
    <w:rsid w:val="000073E1"/>
    <w:rsid w:val="000100A0"/>
    <w:rsid w:val="000108FD"/>
    <w:rsid w:val="00010D9A"/>
    <w:rsid w:val="00011841"/>
    <w:rsid w:val="00012443"/>
    <w:rsid w:val="000124FC"/>
    <w:rsid w:val="000130B1"/>
    <w:rsid w:val="00013650"/>
    <w:rsid w:val="00013712"/>
    <w:rsid w:val="00016D82"/>
    <w:rsid w:val="00017049"/>
    <w:rsid w:val="0001735D"/>
    <w:rsid w:val="00017524"/>
    <w:rsid w:val="00017776"/>
    <w:rsid w:val="00020498"/>
    <w:rsid w:val="00023882"/>
    <w:rsid w:val="00024990"/>
    <w:rsid w:val="00025578"/>
    <w:rsid w:val="00026432"/>
    <w:rsid w:val="00026F55"/>
    <w:rsid w:val="00030279"/>
    <w:rsid w:val="00030624"/>
    <w:rsid w:val="00030A65"/>
    <w:rsid w:val="00030DF4"/>
    <w:rsid w:val="00030FB3"/>
    <w:rsid w:val="0003105A"/>
    <w:rsid w:val="00031088"/>
    <w:rsid w:val="0003124F"/>
    <w:rsid w:val="000318CB"/>
    <w:rsid w:val="00032297"/>
    <w:rsid w:val="000325B5"/>
    <w:rsid w:val="0003293E"/>
    <w:rsid w:val="00032C95"/>
    <w:rsid w:val="00033432"/>
    <w:rsid w:val="00033465"/>
    <w:rsid w:val="000336AC"/>
    <w:rsid w:val="00035A25"/>
    <w:rsid w:val="00035D92"/>
    <w:rsid w:val="00036098"/>
    <w:rsid w:val="000372DC"/>
    <w:rsid w:val="00037802"/>
    <w:rsid w:val="00041E05"/>
    <w:rsid w:val="0004203F"/>
    <w:rsid w:val="0004398B"/>
    <w:rsid w:val="00043CA4"/>
    <w:rsid w:val="00043D43"/>
    <w:rsid w:val="00044502"/>
    <w:rsid w:val="00046027"/>
    <w:rsid w:val="00047649"/>
    <w:rsid w:val="00047ACD"/>
    <w:rsid w:val="00047AE5"/>
    <w:rsid w:val="00050210"/>
    <w:rsid w:val="0005087B"/>
    <w:rsid w:val="00050966"/>
    <w:rsid w:val="000513A7"/>
    <w:rsid w:val="00052878"/>
    <w:rsid w:val="0005434D"/>
    <w:rsid w:val="0005477A"/>
    <w:rsid w:val="000547A4"/>
    <w:rsid w:val="00054A44"/>
    <w:rsid w:val="00054E6F"/>
    <w:rsid w:val="000551BC"/>
    <w:rsid w:val="000569CD"/>
    <w:rsid w:val="00056ED1"/>
    <w:rsid w:val="00057AA0"/>
    <w:rsid w:val="00057DC3"/>
    <w:rsid w:val="00057FCA"/>
    <w:rsid w:val="00060D74"/>
    <w:rsid w:val="00060F87"/>
    <w:rsid w:val="00061571"/>
    <w:rsid w:val="00061710"/>
    <w:rsid w:val="0006334D"/>
    <w:rsid w:val="000633F9"/>
    <w:rsid w:val="00063414"/>
    <w:rsid w:val="000648D9"/>
    <w:rsid w:val="00064971"/>
    <w:rsid w:val="000652A8"/>
    <w:rsid w:val="00065780"/>
    <w:rsid w:val="00065DA9"/>
    <w:rsid w:val="00065DD4"/>
    <w:rsid w:val="00066578"/>
    <w:rsid w:val="00066A9A"/>
    <w:rsid w:val="00066B00"/>
    <w:rsid w:val="00067501"/>
    <w:rsid w:val="0006770A"/>
    <w:rsid w:val="00067945"/>
    <w:rsid w:val="0007047A"/>
    <w:rsid w:val="000716B1"/>
    <w:rsid w:val="000719E4"/>
    <w:rsid w:val="00071F9A"/>
    <w:rsid w:val="00075D14"/>
    <w:rsid w:val="0007784F"/>
    <w:rsid w:val="00077937"/>
    <w:rsid w:val="00077B7F"/>
    <w:rsid w:val="00080AF1"/>
    <w:rsid w:val="00081BE0"/>
    <w:rsid w:val="0008223C"/>
    <w:rsid w:val="000822EB"/>
    <w:rsid w:val="00082E57"/>
    <w:rsid w:val="00082F50"/>
    <w:rsid w:val="0008365E"/>
    <w:rsid w:val="000836AD"/>
    <w:rsid w:val="00085B5C"/>
    <w:rsid w:val="00086307"/>
    <w:rsid w:val="00086767"/>
    <w:rsid w:val="00086CE1"/>
    <w:rsid w:val="00086E5A"/>
    <w:rsid w:val="00087BBD"/>
    <w:rsid w:val="00090120"/>
    <w:rsid w:val="000904B3"/>
    <w:rsid w:val="0009106F"/>
    <w:rsid w:val="000914BC"/>
    <w:rsid w:val="00091A67"/>
    <w:rsid w:val="00091C82"/>
    <w:rsid w:val="00095727"/>
    <w:rsid w:val="00095A59"/>
    <w:rsid w:val="000961FB"/>
    <w:rsid w:val="00097A15"/>
    <w:rsid w:val="000A14B9"/>
    <w:rsid w:val="000A33A8"/>
    <w:rsid w:val="000A34D2"/>
    <w:rsid w:val="000A38B0"/>
    <w:rsid w:val="000A3B15"/>
    <w:rsid w:val="000A40C8"/>
    <w:rsid w:val="000A4444"/>
    <w:rsid w:val="000A5281"/>
    <w:rsid w:val="000A68B5"/>
    <w:rsid w:val="000A7031"/>
    <w:rsid w:val="000A7EF2"/>
    <w:rsid w:val="000A7F42"/>
    <w:rsid w:val="000B122F"/>
    <w:rsid w:val="000B1924"/>
    <w:rsid w:val="000B1C82"/>
    <w:rsid w:val="000B1E07"/>
    <w:rsid w:val="000B2D87"/>
    <w:rsid w:val="000B3049"/>
    <w:rsid w:val="000B3353"/>
    <w:rsid w:val="000B3888"/>
    <w:rsid w:val="000B3B12"/>
    <w:rsid w:val="000B5618"/>
    <w:rsid w:val="000B5653"/>
    <w:rsid w:val="000B6270"/>
    <w:rsid w:val="000B7590"/>
    <w:rsid w:val="000B78F0"/>
    <w:rsid w:val="000C00DB"/>
    <w:rsid w:val="000C011A"/>
    <w:rsid w:val="000C0896"/>
    <w:rsid w:val="000C0CA1"/>
    <w:rsid w:val="000C1B4B"/>
    <w:rsid w:val="000C20B0"/>
    <w:rsid w:val="000C3E07"/>
    <w:rsid w:val="000C4180"/>
    <w:rsid w:val="000C4C30"/>
    <w:rsid w:val="000C532E"/>
    <w:rsid w:val="000C5386"/>
    <w:rsid w:val="000C5A3B"/>
    <w:rsid w:val="000C5B9F"/>
    <w:rsid w:val="000C5BB3"/>
    <w:rsid w:val="000C5C1A"/>
    <w:rsid w:val="000C7221"/>
    <w:rsid w:val="000D0007"/>
    <w:rsid w:val="000D209D"/>
    <w:rsid w:val="000D26C7"/>
    <w:rsid w:val="000D297B"/>
    <w:rsid w:val="000D3D43"/>
    <w:rsid w:val="000D519C"/>
    <w:rsid w:val="000D528C"/>
    <w:rsid w:val="000D5B2A"/>
    <w:rsid w:val="000D754A"/>
    <w:rsid w:val="000D7A22"/>
    <w:rsid w:val="000E0952"/>
    <w:rsid w:val="000E0BD6"/>
    <w:rsid w:val="000E0FA9"/>
    <w:rsid w:val="000E161E"/>
    <w:rsid w:val="000E163C"/>
    <w:rsid w:val="000E1A61"/>
    <w:rsid w:val="000E1E24"/>
    <w:rsid w:val="000E2283"/>
    <w:rsid w:val="000E35A5"/>
    <w:rsid w:val="000E3ED8"/>
    <w:rsid w:val="000E3FAE"/>
    <w:rsid w:val="000E497B"/>
    <w:rsid w:val="000E5B18"/>
    <w:rsid w:val="000E67A3"/>
    <w:rsid w:val="000E6ED8"/>
    <w:rsid w:val="000E707F"/>
    <w:rsid w:val="000E7C54"/>
    <w:rsid w:val="000E7D8E"/>
    <w:rsid w:val="000F0137"/>
    <w:rsid w:val="000F015B"/>
    <w:rsid w:val="000F0D17"/>
    <w:rsid w:val="000F1381"/>
    <w:rsid w:val="000F20C3"/>
    <w:rsid w:val="000F346F"/>
    <w:rsid w:val="000F463B"/>
    <w:rsid w:val="000F4DB9"/>
    <w:rsid w:val="000F5B01"/>
    <w:rsid w:val="000F6E27"/>
    <w:rsid w:val="001003B2"/>
    <w:rsid w:val="00100932"/>
    <w:rsid w:val="00100B54"/>
    <w:rsid w:val="00101D00"/>
    <w:rsid w:val="00101F5C"/>
    <w:rsid w:val="00102293"/>
    <w:rsid w:val="00102A0C"/>
    <w:rsid w:val="00103B46"/>
    <w:rsid w:val="00104679"/>
    <w:rsid w:val="0010546B"/>
    <w:rsid w:val="00105EBA"/>
    <w:rsid w:val="001069A3"/>
    <w:rsid w:val="00107255"/>
    <w:rsid w:val="00107721"/>
    <w:rsid w:val="00110210"/>
    <w:rsid w:val="001105A9"/>
    <w:rsid w:val="0011123A"/>
    <w:rsid w:val="001132D9"/>
    <w:rsid w:val="00113310"/>
    <w:rsid w:val="00113440"/>
    <w:rsid w:val="00113A77"/>
    <w:rsid w:val="0011438D"/>
    <w:rsid w:val="00114DA6"/>
    <w:rsid w:val="001153F9"/>
    <w:rsid w:val="001168DA"/>
    <w:rsid w:val="00121C70"/>
    <w:rsid w:val="00121D38"/>
    <w:rsid w:val="001221C2"/>
    <w:rsid w:val="00122342"/>
    <w:rsid w:val="00123332"/>
    <w:rsid w:val="00123574"/>
    <w:rsid w:val="001235E4"/>
    <w:rsid w:val="001238AB"/>
    <w:rsid w:val="00124A3F"/>
    <w:rsid w:val="00124C13"/>
    <w:rsid w:val="00124D3C"/>
    <w:rsid w:val="00124D59"/>
    <w:rsid w:val="00124E90"/>
    <w:rsid w:val="001256A7"/>
    <w:rsid w:val="00126CC9"/>
    <w:rsid w:val="00126D05"/>
    <w:rsid w:val="00127457"/>
    <w:rsid w:val="0013040B"/>
    <w:rsid w:val="001305A2"/>
    <w:rsid w:val="0013097F"/>
    <w:rsid w:val="00130DDA"/>
    <w:rsid w:val="00131C93"/>
    <w:rsid w:val="0013347E"/>
    <w:rsid w:val="00133A13"/>
    <w:rsid w:val="00134641"/>
    <w:rsid w:val="0013465F"/>
    <w:rsid w:val="00134AA6"/>
    <w:rsid w:val="00135357"/>
    <w:rsid w:val="00135E4D"/>
    <w:rsid w:val="001368FB"/>
    <w:rsid w:val="0013771D"/>
    <w:rsid w:val="00140298"/>
    <w:rsid w:val="00140F16"/>
    <w:rsid w:val="001411F1"/>
    <w:rsid w:val="001417BE"/>
    <w:rsid w:val="00141A7A"/>
    <w:rsid w:val="00141D83"/>
    <w:rsid w:val="00141DBC"/>
    <w:rsid w:val="00141F64"/>
    <w:rsid w:val="0014280E"/>
    <w:rsid w:val="00142DFA"/>
    <w:rsid w:val="00144A6F"/>
    <w:rsid w:val="00144CA2"/>
    <w:rsid w:val="001451CA"/>
    <w:rsid w:val="00145BC7"/>
    <w:rsid w:val="00145CA6"/>
    <w:rsid w:val="00146203"/>
    <w:rsid w:val="00147919"/>
    <w:rsid w:val="0015090F"/>
    <w:rsid w:val="00151465"/>
    <w:rsid w:val="00153612"/>
    <w:rsid w:val="00153A1A"/>
    <w:rsid w:val="00154E8F"/>
    <w:rsid w:val="00155442"/>
    <w:rsid w:val="00155945"/>
    <w:rsid w:val="0015599B"/>
    <w:rsid w:val="00155A5D"/>
    <w:rsid w:val="00156229"/>
    <w:rsid w:val="00156425"/>
    <w:rsid w:val="0015777C"/>
    <w:rsid w:val="00157869"/>
    <w:rsid w:val="00157959"/>
    <w:rsid w:val="00157B85"/>
    <w:rsid w:val="00160C1C"/>
    <w:rsid w:val="00161985"/>
    <w:rsid w:val="001629A1"/>
    <w:rsid w:val="00164829"/>
    <w:rsid w:val="00164F3C"/>
    <w:rsid w:val="0016524C"/>
    <w:rsid w:val="00165B19"/>
    <w:rsid w:val="00166B54"/>
    <w:rsid w:val="00170C9A"/>
    <w:rsid w:val="00170EF4"/>
    <w:rsid w:val="001710C8"/>
    <w:rsid w:val="00171322"/>
    <w:rsid w:val="00172580"/>
    <w:rsid w:val="00172B01"/>
    <w:rsid w:val="00172DDA"/>
    <w:rsid w:val="00173631"/>
    <w:rsid w:val="00173A45"/>
    <w:rsid w:val="00173D28"/>
    <w:rsid w:val="00174BB6"/>
    <w:rsid w:val="00175748"/>
    <w:rsid w:val="0017628C"/>
    <w:rsid w:val="00176792"/>
    <w:rsid w:val="00176D0B"/>
    <w:rsid w:val="00177B5B"/>
    <w:rsid w:val="00177C2E"/>
    <w:rsid w:val="0018066F"/>
    <w:rsid w:val="00180761"/>
    <w:rsid w:val="00180C0C"/>
    <w:rsid w:val="00180C14"/>
    <w:rsid w:val="00181737"/>
    <w:rsid w:val="001821BC"/>
    <w:rsid w:val="00182798"/>
    <w:rsid w:val="0018364E"/>
    <w:rsid w:val="00184763"/>
    <w:rsid w:val="00184819"/>
    <w:rsid w:val="00184C8A"/>
    <w:rsid w:val="0018525C"/>
    <w:rsid w:val="0018574A"/>
    <w:rsid w:val="001859CC"/>
    <w:rsid w:val="00185E16"/>
    <w:rsid w:val="00186DC1"/>
    <w:rsid w:val="001870BB"/>
    <w:rsid w:val="001904EE"/>
    <w:rsid w:val="001917B0"/>
    <w:rsid w:val="00191B97"/>
    <w:rsid w:val="00191D5B"/>
    <w:rsid w:val="00192DEA"/>
    <w:rsid w:val="0019357E"/>
    <w:rsid w:val="00194210"/>
    <w:rsid w:val="001949B2"/>
    <w:rsid w:val="00194AAD"/>
    <w:rsid w:val="001954AB"/>
    <w:rsid w:val="0019600F"/>
    <w:rsid w:val="001963F8"/>
    <w:rsid w:val="001972D9"/>
    <w:rsid w:val="00197AE8"/>
    <w:rsid w:val="001A00C3"/>
    <w:rsid w:val="001A10A8"/>
    <w:rsid w:val="001A11D9"/>
    <w:rsid w:val="001A1376"/>
    <w:rsid w:val="001A1557"/>
    <w:rsid w:val="001A2082"/>
    <w:rsid w:val="001A20C8"/>
    <w:rsid w:val="001A3663"/>
    <w:rsid w:val="001A3957"/>
    <w:rsid w:val="001A4041"/>
    <w:rsid w:val="001A4413"/>
    <w:rsid w:val="001A4AC5"/>
    <w:rsid w:val="001A4EE6"/>
    <w:rsid w:val="001A58B1"/>
    <w:rsid w:val="001A5C95"/>
    <w:rsid w:val="001A5DDF"/>
    <w:rsid w:val="001A61BC"/>
    <w:rsid w:val="001A63E9"/>
    <w:rsid w:val="001B02C1"/>
    <w:rsid w:val="001B075F"/>
    <w:rsid w:val="001B1A94"/>
    <w:rsid w:val="001B2D2E"/>
    <w:rsid w:val="001B3E41"/>
    <w:rsid w:val="001B419B"/>
    <w:rsid w:val="001B4A41"/>
    <w:rsid w:val="001B4B07"/>
    <w:rsid w:val="001B51DC"/>
    <w:rsid w:val="001B6B83"/>
    <w:rsid w:val="001B73ED"/>
    <w:rsid w:val="001B741C"/>
    <w:rsid w:val="001C1975"/>
    <w:rsid w:val="001C1BF9"/>
    <w:rsid w:val="001C2429"/>
    <w:rsid w:val="001C2693"/>
    <w:rsid w:val="001C2BC1"/>
    <w:rsid w:val="001C3B99"/>
    <w:rsid w:val="001C3CD4"/>
    <w:rsid w:val="001C5912"/>
    <w:rsid w:val="001C5DC2"/>
    <w:rsid w:val="001C69D8"/>
    <w:rsid w:val="001C6B1E"/>
    <w:rsid w:val="001C7A01"/>
    <w:rsid w:val="001C7A7F"/>
    <w:rsid w:val="001D05D4"/>
    <w:rsid w:val="001D0EBA"/>
    <w:rsid w:val="001D0F78"/>
    <w:rsid w:val="001D1130"/>
    <w:rsid w:val="001D1C12"/>
    <w:rsid w:val="001D25DD"/>
    <w:rsid w:val="001D48D5"/>
    <w:rsid w:val="001D5541"/>
    <w:rsid w:val="001D5B31"/>
    <w:rsid w:val="001D606B"/>
    <w:rsid w:val="001D6986"/>
    <w:rsid w:val="001D6CDC"/>
    <w:rsid w:val="001D6FD2"/>
    <w:rsid w:val="001D76FE"/>
    <w:rsid w:val="001D7B73"/>
    <w:rsid w:val="001E0E3D"/>
    <w:rsid w:val="001E0FC9"/>
    <w:rsid w:val="001E1A9F"/>
    <w:rsid w:val="001E1FD3"/>
    <w:rsid w:val="001E23AF"/>
    <w:rsid w:val="001E250A"/>
    <w:rsid w:val="001E271A"/>
    <w:rsid w:val="001E3A5F"/>
    <w:rsid w:val="001E3EB3"/>
    <w:rsid w:val="001E41DD"/>
    <w:rsid w:val="001E4B07"/>
    <w:rsid w:val="001E65EB"/>
    <w:rsid w:val="001E7AE6"/>
    <w:rsid w:val="001E7D71"/>
    <w:rsid w:val="001F073A"/>
    <w:rsid w:val="001F124A"/>
    <w:rsid w:val="001F24E0"/>
    <w:rsid w:val="001F3A72"/>
    <w:rsid w:val="001F4B88"/>
    <w:rsid w:val="001F6BC2"/>
    <w:rsid w:val="001F6CB7"/>
    <w:rsid w:val="001F76EF"/>
    <w:rsid w:val="00200227"/>
    <w:rsid w:val="002002F3"/>
    <w:rsid w:val="00200B6A"/>
    <w:rsid w:val="00200CD7"/>
    <w:rsid w:val="00200E09"/>
    <w:rsid w:val="002027D0"/>
    <w:rsid w:val="002028F0"/>
    <w:rsid w:val="00203561"/>
    <w:rsid w:val="0020397C"/>
    <w:rsid w:val="00204289"/>
    <w:rsid w:val="00206569"/>
    <w:rsid w:val="00207328"/>
    <w:rsid w:val="00207D84"/>
    <w:rsid w:val="002109DF"/>
    <w:rsid w:val="0021182C"/>
    <w:rsid w:val="002125B3"/>
    <w:rsid w:val="00212CAF"/>
    <w:rsid w:val="00212FB9"/>
    <w:rsid w:val="002134E1"/>
    <w:rsid w:val="002137A2"/>
    <w:rsid w:val="0021489E"/>
    <w:rsid w:val="00215F4C"/>
    <w:rsid w:val="00216076"/>
    <w:rsid w:val="0021707C"/>
    <w:rsid w:val="002174CA"/>
    <w:rsid w:val="00217ACD"/>
    <w:rsid w:val="00220639"/>
    <w:rsid w:val="0022068A"/>
    <w:rsid w:val="00221681"/>
    <w:rsid w:val="00221919"/>
    <w:rsid w:val="0022193E"/>
    <w:rsid w:val="00221DF0"/>
    <w:rsid w:val="00221EBF"/>
    <w:rsid w:val="002221E3"/>
    <w:rsid w:val="0022286A"/>
    <w:rsid w:val="00222929"/>
    <w:rsid w:val="002229F2"/>
    <w:rsid w:val="00222D44"/>
    <w:rsid w:val="00222F86"/>
    <w:rsid w:val="00223BF0"/>
    <w:rsid w:val="002240B7"/>
    <w:rsid w:val="002247A0"/>
    <w:rsid w:val="00224D7D"/>
    <w:rsid w:val="00225640"/>
    <w:rsid w:val="0022572F"/>
    <w:rsid w:val="00230962"/>
    <w:rsid w:val="00230DED"/>
    <w:rsid w:val="00231696"/>
    <w:rsid w:val="00231CF6"/>
    <w:rsid w:val="00232AB3"/>
    <w:rsid w:val="00234CAB"/>
    <w:rsid w:val="0023518B"/>
    <w:rsid w:val="0023530F"/>
    <w:rsid w:val="00235D91"/>
    <w:rsid w:val="0023661D"/>
    <w:rsid w:val="0023762A"/>
    <w:rsid w:val="002376C1"/>
    <w:rsid w:val="00237F43"/>
    <w:rsid w:val="00240F1F"/>
    <w:rsid w:val="0024262C"/>
    <w:rsid w:val="00243465"/>
    <w:rsid w:val="002437F7"/>
    <w:rsid w:val="00243CD1"/>
    <w:rsid w:val="00243E03"/>
    <w:rsid w:val="00244C0C"/>
    <w:rsid w:val="00245245"/>
    <w:rsid w:val="00245BA5"/>
    <w:rsid w:val="00246654"/>
    <w:rsid w:val="00247284"/>
    <w:rsid w:val="00247BE3"/>
    <w:rsid w:val="0025128E"/>
    <w:rsid w:val="00251DDD"/>
    <w:rsid w:val="00252413"/>
    <w:rsid w:val="0025273B"/>
    <w:rsid w:val="00253135"/>
    <w:rsid w:val="00254447"/>
    <w:rsid w:val="002555B7"/>
    <w:rsid w:val="002556E3"/>
    <w:rsid w:val="00256055"/>
    <w:rsid w:val="002600A1"/>
    <w:rsid w:val="00260E7C"/>
    <w:rsid w:val="00261271"/>
    <w:rsid w:val="002619BF"/>
    <w:rsid w:val="00262883"/>
    <w:rsid w:val="00262921"/>
    <w:rsid w:val="00263053"/>
    <w:rsid w:val="00263ECC"/>
    <w:rsid w:val="00264014"/>
    <w:rsid w:val="00264051"/>
    <w:rsid w:val="0026432A"/>
    <w:rsid w:val="0026448E"/>
    <w:rsid w:val="002656F9"/>
    <w:rsid w:val="0026594F"/>
    <w:rsid w:val="00266856"/>
    <w:rsid w:val="002673BF"/>
    <w:rsid w:val="00267557"/>
    <w:rsid w:val="00267F53"/>
    <w:rsid w:val="0027052E"/>
    <w:rsid w:val="0027163F"/>
    <w:rsid w:val="00272C20"/>
    <w:rsid w:val="00273264"/>
    <w:rsid w:val="002746B4"/>
    <w:rsid w:val="002747E0"/>
    <w:rsid w:val="00274D54"/>
    <w:rsid w:val="00275596"/>
    <w:rsid w:val="00276349"/>
    <w:rsid w:val="00276841"/>
    <w:rsid w:val="00276EB7"/>
    <w:rsid w:val="0027745F"/>
    <w:rsid w:val="002776D8"/>
    <w:rsid w:val="0027784E"/>
    <w:rsid w:val="00280599"/>
    <w:rsid w:val="00280774"/>
    <w:rsid w:val="00280B3D"/>
    <w:rsid w:val="00281300"/>
    <w:rsid w:val="00284051"/>
    <w:rsid w:val="002844F1"/>
    <w:rsid w:val="00284510"/>
    <w:rsid w:val="002852A3"/>
    <w:rsid w:val="002858BE"/>
    <w:rsid w:val="00285D40"/>
    <w:rsid w:val="00286929"/>
    <w:rsid w:val="002871CA"/>
    <w:rsid w:val="00287468"/>
    <w:rsid w:val="0028787A"/>
    <w:rsid w:val="00287966"/>
    <w:rsid w:val="0029100C"/>
    <w:rsid w:val="0029164F"/>
    <w:rsid w:val="00291FB2"/>
    <w:rsid w:val="002925BF"/>
    <w:rsid w:val="00293FBD"/>
    <w:rsid w:val="00294504"/>
    <w:rsid w:val="0029456E"/>
    <w:rsid w:val="0029520F"/>
    <w:rsid w:val="00295506"/>
    <w:rsid w:val="002957B3"/>
    <w:rsid w:val="00295A8A"/>
    <w:rsid w:val="00295C2A"/>
    <w:rsid w:val="00296612"/>
    <w:rsid w:val="0029691C"/>
    <w:rsid w:val="002975F5"/>
    <w:rsid w:val="00297A9F"/>
    <w:rsid w:val="00297F8F"/>
    <w:rsid w:val="002A0163"/>
    <w:rsid w:val="002A0EFA"/>
    <w:rsid w:val="002A27EB"/>
    <w:rsid w:val="002A3A84"/>
    <w:rsid w:val="002A3B56"/>
    <w:rsid w:val="002A3BD4"/>
    <w:rsid w:val="002A3F81"/>
    <w:rsid w:val="002A46BA"/>
    <w:rsid w:val="002A53A2"/>
    <w:rsid w:val="002A667C"/>
    <w:rsid w:val="002A7D53"/>
    <w:rsid w:val="002B0854"/>
    <w:rsid w:val="002B0D0E"/>
    <w:rsid w:val="002B14E6"/>
    <w:rsid w:val="002B1DB0"/>
    <w:rsid w:val="002B2078"/>
    <w:rsid w:val="002B23D2"/>
    <w:rsid w:val="002B26EB"/>
    <w:rsid w:val="002B376F"/>
    <w:rsid w:val="002B384E"/>
    <w:rsid w:val="002B3CC0"/>
    <w:rsid w:val="002B400A"/>
    <w:rsid w:val="002B5711"/>
    <w:rsid w:val="002B5A5F"/>
    <w:rsid w:val="002B5B51"/>
    <w:rsid w:val="002B6CF2"/>
    <w:rsid w:val="002B7747"/>
    <w:rsid w:val="002C0216"/>
    <w:rsid w:val="002C0552"/>
    <w:rsid w:val="002C060B"/>
    <w:rsid w:val="002C0D59"/>
    <w:rsid w:val="002C1454"/>
    <w:rsid w:val="002C1DEC"/>
    <w:rsid w:val="002C4577"/>
    <w:rsid w:val="002C4BF8"/>
    <w:rsid w:val="002C5020"/>
    <w:rsid w:val="002C542D"/>
    <w:rsid w:val="002C7217"/>
    <w:rsid w:val="002C7940"/>
    <w:rsid w:val="002C7D27"/>
    <w:rsid w:val="002D04F5"/>
    <w:rsid w:val="002D122E"/>
    <w:rsid w:val="002D17DE"/>
    <w:rsid w:val="002D2673"/>
    <w:rsid w:val="002D3747"/>
    <w:rsid w:val="002D430E"/>
    <w:rsid w:val="002D45B2"/>
    <w:rsid w:val="002D49E9"/>
    <w:rsid w:val="002D55DE"/>
    <w:rsid w:val="002D58AF"/>
    <w:rsid w:val="002D6461"/>
    <w:rsid w:val="002D7539"/>
    <w:rsid w:val="002D7B51"/>
    <w:rsid w:val="002E0648"/>
    <w:rsid w:val="002E1438"/>
    <w:rsid w:val="002E1761"/>
    <w:rsid w:val="002E1AA6"/>
    <w:rsid w:val="002E1DD1"/>
    <w:rsid w:val="002E1F84"/>
    <w:rsid w:val="002E28EB"/>
    <w:rsid w:val="002E2ED3"/>
    <w:rsid w:val="002E32C2"/>
    <w:rsid w:val="002E34DC"/>
    <w:rsid w:val="002E3D45"/>
    <w:rsid w:val="002E3EC1"/>
    <w:rsid w:val="002E501A"/>
    <w:rsid w:val="002E5FAE"/>
    <w:rsid w:val="002E7450"/>
    <w:rsid w:val="002E75F6"/>
    <w:rsid w:val="002F17DF"/>
    <w:rsid w:val="002F251D"/>
    <w:rsid w:val="002F2669"/>
    <w:rsid w:val="002F31A3"/>
    <w:rsid w:val="002F359F"/>
    <w:rsid w:val="002F3A91"/>
    <w:rsid w:val="002F3AFD"/>
    <w:rsid w:val="002F3E62"/>
    <w:rsid w:val="002F452A"/>
    <w:rsid w:val="002F4755"/>
    <w:rsid w:val="002F4C8A"/>
    <w:rsid w:val="002F5BEA"/>
    <w:rsid w:val="002F608B"/>
    <w:rsid w:val="002F6873"/>
    <w:rsid w:val="002F752D"/>
    <w:rsid w:val="003009DE"/>
    <w:rsid w:val="00301980"/>
    <w:rsid w:val="003019B1"/>
    <w:rsid w:val="00301AC4"/>
    <w:rsid w:val="00301E52"/>
    <w:rsid w:val="00302C87"/>
    <w:rsid w:val="00302C9A"/>
    <w:rsid w:val="00303293"/>
    <w:rsid w:val="00303705"/>
    <w:rsid w:val="00304748"/>
    <w:rsid w:val="00304913"/>
    <w:rsid w:val="00305065"/>
    <w:rsid w:val="00306EA5"/>
    <w:rsid w:val="00307814"/>
    <w:rsid w:val="00307A32"/>
    <w:rsid w:val="00307ABA"/>
    <w:rsid w:val="00307C37"/>
    <w:rsid w:val="00310276"/>
    <w:rsid w:val="00310586"/>
    <w:rsid w:val="00311517"/>
    <w:rsid w:val="0031157B"/>
    <w:rsid w:val="00313839"/>
    <w:rsid w:val="00313DA3"/>
    <w:rsid w:val="00315687"/>
    <w:rsid w:val="003158D1"/>
    <w:rsid w:val="00317790"/>
    <w:rsid w:val="00317832"/>
    <w:rsid w:val="00320ADD"/>
    <w:rsid w:val="0032208E"/>
    <w:rsid w:val="003221B4"/>
    <w:rsid w:val="00322B45"/>
    <w:rsid w:val="00323A0F"/>
    <w:rsid w:val="00323B76"/>
    <w:rsid w:val="00323CA5"/>
    <w:rsid w:val="00323F6B"/>
    <w:rsid w:val="00325454"/>
    <w:rsid w:val="00325515"/>
    <w:rsid w:val="00325B9C"/>
    <w:rsid w:val="00325EC5"/>
    <w:rsid w:val="00326E07"/>
    <w:rsid w:val="00326EC2"/>
    <w:rsid w:val="00326F54"/>
    <w:rsid w:val="00327CFA"/>
    <w:rsid w:val="003302AF"/>
    <w:rsid w:val="00330BA9"/>
    <w:rsid w:val="0033126D"/>
    <w:rsid w:val="00331FC8"/>
    <w:rsid w:val="00332BD7"/>
    <w:rsid w:val="00333AA7"/>
    <w:rsid w:val="00333C01"/>
    <w:rsid w:val="003350E3"/>
    <w:rsid w:val="0033556B"/>
    <w:rsid w:val="003359CE"/>
    <w:rsid w:val="00335DFC"/>
    <w:rsid w:val="00336988"/>
    <w:rsid w:val="0033726C"/>
    <w:rsid w:val="00337488"/>
    <w:rsid w:val="00340D07"/>
    <w:rsid w:val="00341A25"/>
    <w:rsid w:val="00343220"/>
    <w:rsid w:val="00343223"/>
    <w:rsid w:val="00343689"/>
    <w:rsid w:val="00343C0D"/>
    <w:rsid w:val="00343D83"/>
    <w:rsid w:val="00344338"/>
    <w:rsid w:val="00344D66"/>
    <w:rsid w:val="00345788"/>
    <w:rsid w:val="00346E62"/>
    <w:rsid w:val="00347C07"/>
    <w:rsid w:val="00350445"/>
    <w:rsid w:val="00350852"/>
    <w:rsid w:val="00350BC2"/>
    <w:rsid w:val="0035116B"/>
    <w:rsid w:val="003511C9"/>
    <w:rsid w:val="0035147D"/>
    <w:rsid w:val="00351C9D"/>
    <w:rsid w:val="00351D4F"/>
    <w:rsid w:val="00351D91"/>
    <w:rsid w:val="003522F7"/>
    <w:rsid w:val="003542D4"/>
    <w:rsid w:val="00354408"/>
    <w:rsid w:val="00355769"/>
    <w:rsid w:val="00355BF2"/>
    <w:rsid w:val="0035602E"/>
    <w:rsid w:val="003568B8"/>
    <w:rsid w:val="003569AC"/>
    <w:rsid w:val="00356D3F"/>
    <w:rsid w:val="00356E25"/>
    <w:rsid w:val="0035754A"/>
    <w:rsid w:val="0036060F"/>
    <w:rsid w:val="00361014"/>
    <w:rsid w:val="00361E1F"/>
    <w:rsid w:val="00362EEF"/>
    <w:rsid w:val="003636C5"/>
    <w:rsid w:val="00363949"/>
    <w:rsid w:val="00363A0B"/>
    <w:rsid w:val="00363B5C"/>
    <w:rsid w:val="00363D5D"/>
    <w:rsid w:val="00364009"/>
    <w:rsid w:val="00364918"/>
    <w:rsid w:val="00364B19"/>
    <w:rsid w:val="00366E6C"/>
    <w:rsid w:val="003674C9"/>
    <w:rsid w:val="00367E8A"/>
    <w:rsid w:val="003704EB"/>
    <w:rsid w:val="00370593"/>
    <w:rsid w:val="00371313"/>
    <w:rsid w:val="003715F4"/>
    <w:rsid w:val="003737BD"/>
    <w:rsid w:val="00373C2A"/>
    <w:rsid w:val="00373F18"/>
    <w:rsid w:val="00373FBA"/>
    <w:rsid w:val="00374510"/>
    <w:rsid w:val="0037470D"/>
    <w:rsid w:val="0037500D"/>
    <w:rsid w:val="003752D7"/>
    <w:rsid w:val="003754D5"/>
    <w:rsid w:val="00375E36"/>
    <w:rsid w:val="00376D63"/>
    <w:rsid w:val="00377326"/>
    <w:rsid w:val="003774FF"/>
    <w:rsid w:val="003778F9"/>
    <w:rsid w:val="00380056"/>
    <w:rsid w:val="003803AC"/>
    <w:rsid w:val="003805AD"/>
    <w:rsid w:val="00380D86"/>
    <w:rsid w:val="00381FCC"/>
    <w:rsid w:val="0038254A"/>
    <w:rsid w:val="00383EC8"/>
    <w:rsid w:val="003857A5"/>
    <w:rsid w:val="003865E1"/>
    <w:rsid w:val="00387C9E"/>
    <w:rsid w:val="00390056"/>
    <w:rsid w:val="00390C1F"/>
    <w:rsid w:val="00390C9C"/>
    <w:rsid w:val="003924D4"/>
    <w:rsid w:val="00392CF4"/>
    <w:rsid w:val="00393254"/>
    <w:rsid w:val="00394126"/>
    <w:rsid w:val="003941B4"/>
    <w:rsid w:val="00394425"/>
    <w:rsid w:val="00394714"/>
    <w:rsid w:val="0039508B"/>
    <w:rsid w:val="003954A8"/>
    <w:rsid w:val="00396081"/>
    <w:rsid w:val="00396382"/>
    <w:rsid w:val="00396475"/>
    <w:rsid w:val="003973C4"/>
    <w:rsid w:val="00397DA5"/>
    <w:rsid w:val="003A1A65"/>
    <w:rsid w:val="003A2985"/>
    <w:rsid w:val="003A3E01"/>
    <w:rsid w:val="003A3E16"/>
    <w:rsid w:val="003A47AD"/>
    <w:rsid w:val="003A4B79"/>
    <w:rsid w:val="003A505F"/>
    <w:rsid w:val="003A57F7"/>
    <w:rsid w:val="003A5FC2"/>
    <w:rsid w:val="003A6302"/>
    <w:rsid w:val="003A6CA7"/>
    <w:rsid w:val="003B04C1"/>
    <w:rsid w:val="003B04DC"/>
    <w:rsid w:val="003B1D3F"/>
    <w:rsid w:val="003B2204"/>
    <w:rsid w:val="003B2558"/>
    <w:rsid w:val="003B2652"/>
    <w:rsid w:val="003B2679"/>
    <w:rsid w:val="003B2905"/>
    <w:rsid w:val="003B2C08"/>
    <w:rsid w:val="003B3C3F"/>
    <w:rsid w:val="003B3EBF"/>
    <w:rsid w:val="003B402C"/>
    <w:rsid w:val="003B4EEA"/>
    <w:rsid w:val="003B5003"/>
    <w:rsid w:val="003B591C"/>
    <w:rsid w:val="003B594A"/>
    <w:rsid w:val="003B5C5D"/>
    <w:rsid w:val="003B5DBE"/>
    <w:rsid w:val="003B612A"/>
    <w:rsid w:val="003B6D66"/>
    <w:rsid w:val="003B719D"/>
    <w:rsid w:val="003B7B91"/>
    <w:rsid w:val="003B7CE0"/>
    <w:rsid w:val="003C0573"/>
    <w:rsid w:val="003C205B"/>
    <w:rsid w:val="003C2113"/>
    <w:rsid w:val="003C2E9F"/>
    <w:rsid w:val="003C3415"/>
    <w:rsid w:val="003C44F9"/>
    <w:rsid w:val="003C4814"/>
    <w:rsid w:val="003C5395"/>
    <w:rsid w:val="003C54D3"/>
    <w:rsid w:val="003C6402"/>
    <w:rsid w:val="003C6C6B"/>
    <w:rsid w:val="003C7694"/>
    <w:rsid w:val="003C7859"/>
    <w:rsid w:val="003C7C02"/>
    <w:rsid w:val="003D0715"/>
    <w:rsid w:val="003D085A"/>
    <w:rsid w:val="003D153C"/>
    <w:rsid w:val="003D1697"/>
    <w:rsid w:val="003D1A16"/>
    <w:rsid w:val="003D2263"/>
    <w:rsid w:val="003D255B"/>
    <w:rsid w:val="003D2A28"/>
    <w:rsid w:val="003D33A3"/>
    <w:rsid w:val="003D4002"/>
    <w:rsid w:val="003D554F"/>
    <w:rsid w:val="003D647D"/>
    <w:rsid w:val="003D65B6"/>
    <w:rsid w:val="003D66A6"/>
    <w:rsid w:val="003D7C3C"/>
    <w:rsid w:val="003E039A"/>
    <w:rsid w:val="003E05B8"/>
    <w:rsid w:val="003E0F76"/>
    <w:rsid w:val="003E14C3"/>
    <w:rsid w:val="003E2AFB"/>
    <w:rsid w:val="003E2CF7"/>
    <w:rsid w:val="003E2D4F"/>
    <w:rsid w:val="003E54C3"/>
    <w:rsid w:val="003E5B04"/>
    <w:rsid w:val="003E635C"/>
    <w:rsid w:val="003E683D"/>
    <w:rsid w:val="003E710C"/>
    <w:rsid w:val="003F0720"/>
    <w:rsid w:val="003F0DD1"/>
    <w:rsid w:val="003F106D"/>
    <w:rsid w:val="003F1729"/>
    <w:rsid w:val="003F1C46"/>
    <w:rsid w:val="003F2327"/>
    <w:rsid w:val="003F31DA"/>
    <w:rsid w:val="003F3404"/>
    <w:rsid w:val="003F45C7"/>
    <w:rsid w:val="003F4F9A"/>
    <w:rsid w:val="003F5519"/>
    <w:rsid w:val="003F5C1D"/>
    <w:rsid w:val="003F6527"/>
    <w:rsid w:val="00400393"/>
    <w:rsid w:val="0040072E"/>
    <w:rsid w:val="00401008"/>
    <w:rsid w:val="004031D5"/>
    <w:rsid w:val="0040325E"/>
    <w:rsid w:val="00404410"/>
    <w:rsid w:val="0040471E"/>
    <w:rsid w:val="00404F17"/>
    <w:rsid w:val="00406833"/>
    <w:rsid w:val="00406A7B"/>
    <w:rsid w:val="00407381"/>
    <w:rsid w:val="004107D2"/>
    <w:rsid w:val="004115DD"/>
    <w:rsid w:val="00411C16"/>
    <w:rsid w:val="00411CC2"/>
    <w:rsid w:val="00411F9B"/>
    <w:rsid w:val="00412E01"/>
    <w:rsid w:val="004137A6"/>
    <w:rsid w:val="00414979"/>
    <w:rsid w:val="004152F9"/>
    <w:rsid w:val="004158CE"/>
    <w:rsid w:val="00416152"/>
    <w:rsid w:val="00416D11"/>
    <w:rsid w:val="0041727D"/>
    <w:rsid w:val="00420250"/>
    <w:rsid w:val="00420697"/>
    <w:rsid w:val="00421946"/>
    <w:rsid w:val="00422BC9"/>
    <w:rsid w:val="00423023"/>
    <w:rsid w:val="00423621"/>
    <w:rsid w:val="00423853"/>
    <w:rsid w:val="004239C1"/>
    <w:rsid w:val="00424896"/>
    <w:rsid w:val="004252FD"/>
    <w:rsid w:val="0042578F"/>
    <w:rsid w:val="004264E8"/>
    <w:rsid w:val="004266A6"/>
    <w:rsid w:val="004267B2"/>
    <w:rsid w:val="0042691A"/>
    <w:rsid w:val="00426FDC"/>
    <w:rsid w:val="00427D0D"/>
    <w:rsid w:val="004302EE"/>
    <w:rsid w:val="0043053B"/>
    <w:rsid w:val="00431D20"/>
    <w:rsid w:val="00431D5E"/>
    <w:rsid w:val="00434FD4"/>
    <w:rsid w:val="0043542B"/>
    <w:rsid w:val="004354AB"/>
    <w:rsid w:val="00435661"/>
    <w:rsid w:val="00435A6C"/>
    <w:rsid w:val="00435B26"/>
    <w:rsid w:val="0043688C"/>
    <w:rsid w:val="0043690A"/>
    <w:rsid w:val="00436AE0"/>
    <w:rsid w:val="00436CE4"/>
    <w:rsid w:val="00436DF4"/>
    <w:rsid w:val="00437044"/>
    <w:rsid w:val="00437DB1"/>
    <w:rsid w:val="00440C47"/>
    <w:rsid w:val="00440E3B"/>
    <w:rsid w:val="00441F3C"/>
    <w:rsid w:val="004439D4"/>
    <w:rsid w:val="004442D1"/>
    <w:rsid w:val="0044486C"/>
    <w:rsid w:val="00444D56"/>
    <w:rsid w:val="004459A6"/>
    <w:rsid w:val="00445ECC"/>
    <w:rsid w:val="004471BA"/>
    <w:rsid w:val="00447ADC"/>
    <w:rsid w:val="00447BC5"/>
    <w:rsid w:val="004510E9"/>
    <w:rsid w:val="004521D6"/>
    <w:rsid w:val="00452602"/>
    <w:rsid w:val="004542DA"/>
    <w:rsid w:val="00454592"/>
    <w:rsid w:val="004550E0"/>
    <w:rsid w:val="0045513F"/>
    <w:rsid w:val="00455D34"/>
    <w:rsid w:val="004562DD"/>
    <w:rsid w:val="00456577"/>
    <w:rsid w:val="00456947"/>
    <w:rsid w:val="00457248"/>
    <w:rsid w:val="00457339"/>
    <w:rsid w:val="004601C4"/>
    <w:rsid w:val="00460B43"/>
    <w:rsid w:val="004614C4"/>
    <w:rsid w:val="00462626"/>
    <w:rsid w:val="00464312"/>
    <w:rsid w:val="004648F6"/>
    <w:rsid w:val="0046494E"/>
    <w:rsid w:val="00464E9B"/>
    <w:rsid w:val="004665D8"/>
    <w:rsid w:val="00467878"/>
    <w:rsid w:val="00467A93"/>
    <w:rsid w:val="00470310"/>
    <w:rsid w:val="0047203D"/>
    <w:rsid w:val="00472066"/>
    <w:rsid w:val="004729C4"/>
    <w:rsid w:val="00473890"/>
    <w:rsid w:val="00473DE2"/>
    <w:rsid w:val="0047566F"/>
    <w:rsid w:val="00476439"/>
    <w:rsid w:val="0047718A"/>
    <w:rsid w:val="004806F8"/>
    <w:rsid w:val="00481127"/>
    <w:rsid w:val="00481193"/>
    <w:rsid w:val="00481A0B"/>
    <w:rsid w:val="00481BFE"/>
    <w:rsid w:val="00483467"/>
    <w:rsid w:val="00483CC8"/>
    <w:rsid w:val="0048421A"/>
    <w:rsid w:val="004844D7"/>
    <w:rsid w:val="00485299"/>
    <w:rsid w:val="00485D73"/>
    <w:rsid w:val="00486557"/>
    <w:rsid w:val="0048681E"/>
    <w:rsid w:val="00490072"/>
    <w:rsid w:val="0049061C"/>
    <w:rsid w:val="004916BF"/>
    <w:rsid w:val="00492927"/>
    <w:rsid w:val="00494C43"/>
    <w:rsid w:val="00494CCC"/>
    <w:rsid w:val="00495645"/>
    <w:rsid w:val="004957A5"/>
    <w:rsid w:val="00495DC4"/>
    <w:rsid w:val="0049616D"/>
    <w:rsid w:val="004969E0"/>
    <w:rsid w:val="00496AC7"/>
    <w:rsid w:val="004A0167"/>
    <w:rsid w:val="004A060F"/>
    <w:rsid w:val="004A0C0B"/>
    <w:rsid w:val="004A0E05"/>
    <w:rsid w:val="004A11E3"/>
    <w:rsid w:val="004A234B"/>
    <w:rsid w:val="004A2E85"/>
    <w:rsid w:val="004A3D05"/>
    <w:rsid w:val="004A4A38"/>
    <w:rsid w:val="004A4F5A"/>
    <w:rsid w:val="004B0767"/>
    <w:rsid w:val="004B1BBF"/>
    <w:rsid w:val="004B2951"/>
    <w:rsid w:val="004B2974"/>
    <w:rsid w:val="004B3A53"/>
    <w:rsid w:val="004B3ECA"/>
    <w:rsid w:val="004B3EDE"/>
    <w:rsid w:val="004B40B4"/>
    <w:rsid w:val="004B4991"/>
    <w:rsid w:val="004B4D3A"/>
    <w:rsid w:val="004B4D47"/>
    <w:rsid w:val="004B540F"/>
    <w:rsid w:val="004B5709"/>
    <w:rsid w:val="004B5B04"/>
    <w:rsid w:val="004B6627"/>
    <w:rsid w:val="004B706A"/>
    <w:rsid w:val="004C03CF"/>
    <w:rsid w:val="004C14E3"/>
    <w:rsid w:val="004C1F0D"/>
    <w:rsid w:val="004C2330"/>
    <w:rsid w:val="004C2943"/>
    <w:rsid w:val="004C3B8D"/>
    <w:rsid w:val="004C406E"/>
    <w:rsid w:val="004C4EAE"/>
    <w:rsid w:val="004C510D"/>
    <w:rsid w:val="004C5240"/>
    <w:rsid w:val="004C5C81"/>
    <w:rsid w:val="004C5FE3"/>
    <w:rsid w:val="004C6677"/>
    <w:rsid w:val="004C6929"/>
    <w:rsid w:val="004C75F6"/>
    <w:rsid w:val="004C76A3"/>
    <w:rsid w:val="004D004E"/>
    <w:rsid w:val="004D122E"/>
    <w:rsid w:val="004D18D1"/>
    <w:rsid w:val="004D1E94"/>
    <w:rsid w:val="004D3C65"/>
    <w:rsid w:val="004D4C9A"/>
    <w:rsid w:val="004D5307"/>
    <w:rsid w:val="004D6690"/>
    <w:rsid w:val="004D6C47"/>
    <w:rsid w:val="004D6D03"/>
    <w:rsid w:val="004E101F"/>
    <w:rsid w:val="004E14D0"/>
    <w:rsid w:val="004E2FA1"/>
    <w:rsid w:val="004E3CC8"/>
    <w:rsid w:val="004E4C22"/>
    <w:rsid w:val="004E4D4E"/>
    <w:rsid w:val="004E5041"/>
    <w:rsid w:val="004E5389"/>
    <w:rsid w:val="004E638D"/>
    <w:rsid w:val="004E65FB"/>
    <w:rsid w:val="004E707C"/>
    <w:rsid w:val="004E7577"/>
    <w:rsid w:val="004F00D4"/>
    <w:rsid w:val="004F064D"/>
    <w:rsid w:val="004F067A"/>
    <w:rsid w:val="004F151F"/>
    <w:rsid w:val="004F2690"/>
    <w:rsid w:val="004F2FF0"/>
    <w:rsid w:val="004F4658"/>
    <w:rsid w:val="004F4970"/>
    <w:rsid w:val="004F5377"/>
    <w:rsid w:val="004F55AD"/>
    <w:rsid w:val="004F6617"/>
    <w:rsid w:val="004F6A97"/>
    <w:rsid w:val="004F7A9E"/>
    <w:rsid w:val="004F7AA8"/>
    <w:rsid w:val="005003FE"/>
    <w:rsid w:val="005006C9"/>
    <w:rsid w:val="00500BED"/>
    <w:rsid w:val="00500F60"/>
    <w:rsid w:val="00500FF7"/>
    <w:rsid w:val="0050141A"/>
    <w:rsid w:val="0050150C"/>
    <w:rsid w:val="00501D27"/>
    <w:rsid w:val="00501D4D"/>
    <w:rsid w:val="00501EBD"/>
    <w:rsid w:val="00503DC0"/>
    <w:rsid w:val="005041B8"/>
    <w:rsid w:val="0050448F"/>
    <w:rsid w:val="0050449F"/>
    <w:rsid w:val="00504C77"/>
    <w:rsid w:val="00504F5A"/>
    <w:rsid w:val="00505BD0"/>
    <w:rsid w:val="00505D97"/>
    <w:rsid w:val="005061B2"/>
    <w:rsid w:val="005067BB"/>
    <w:rsid w:val="0051241E"/>
    <w:rsid w:val="00512956"/>
    <w:rsid w:val="005134DD"/>
    <w:rsid w:val="00514F38"/>
    <w:rsid w:val="00514FCD"/>
    <w:rsid w:val="0051523A"/>
    <w:rsid w:val="005153B5"/>
    <w:rsid w:val="005157D4"/>
    <w:rsid w:val="00515A89"/>
    <w:rsid w:val="00516699"/>
    <w:rsid w:val="00516763"/>
    <w:rsid w:val="00516A3B"/>
    <w:rsid w:val="00517F74"/>
    <w:rsid w:val="00517F87"/>
    <w:rsid w:val="00520D8A"/>
    <w:rsid w:val="005215E1"/>
    <w:rsid w:val="00522592"/>
    <w:rsid w:val="0052356A"/>
    <w:rsid w:val="00523D18"/>
    <w:rsid w:val="005244BF"/>
    <w:rsid w:val="0052450D"/>
    <w:rsid w:val="0052526A"/>
    <w:rsid w:val="0052534D"/>
    <w:rsid w:val="005253B1"/>
    <w:rsid w:val="005254DD"/>
    <w:rsid w:val="00525881"/>
    <w:rsid w:val="005259C3"/>
    <w:rsid w:val="00525CCF"/>
    <w:rsid w:val="00526712"/>
    <w:rsid w:val="0052741A"/>
    <w:rsid w:val="0052747B"/>
    <w:rsid w:val="00527D6E"/>
    <w:rsid w:val="00527EA0"/>
    <w:rsid w:val="00530894"/>
    <w:rsid w:val="0053269D"/>
    <w:rsid w:val="00532A5F"/>
    <w:rsid w:val="0053379C"/>
    <w:rsid w:val="005354E3"/>
    <w:rsid w:val="005358F4"/>
    <w:rsid w:val="005369E7"/>
    <w:rsid w:val="00536D95"/>
    <w:rsid w:val="005373A8"/>
    <w:rsid w:val="005379CC"/>
    <w:rsid w:val="0054008F"/>
    <w:rsid w:val="00540178"/>
    <w:rsid w:val="005409DA"/>
    <w:rsid w:val="00540EE9"/>
    <w:rsid w:val="00541158"/>
    <w:rsid w:val="00541D9C"/>
    <w:rsid w:val="00542149"/>
    <w:rsid w:val="00543257"/>
    <w:rsid w:val="0054371E"/>
    <w:rsid w:val="00543CC0"/>
    <w:rsid w:val="00544559"/>
    <w:rsid w:val="00545851"/>
    <w:rsid w:val="00545A08"/>
    <w:rsid w:val="00545C8E"/>
    <w:rsid w:val="00546DC2"/>
    <w:rsid w:val="00547AE2"/>
    <w:rsid w:val="00547DBC"/>
    <w:rsid w:val="00550BBC"/>
    <w:rsid w:val="00551124"/>
    <w:rsid w:val="00551373"/>
    <w:rsid w:val="00551500"/>
    <w:rsid w:val="00551548"/>
    <w:rsid w:val="00553D8F"/>
    <w:rsid w:val="00553ECC"/>
    <w:rsid w:val="005543CE"/>
    <w:rsid w:val="0055574A"/>
    <w:rsid w:val="00555915"/>
    <w:rsid w:val="00556E52"/>
    <w:rsid w:val="005573B0"/>
    <w:rsid w:val="005579EB"/>
    <w:rsid w:val="00557E40"/>
    <w:rsid w:val="00560095"/>
    <w:rsid w:val="00560475"/>
    <w:rsid w:val="0056101C"/>
    <w:rsid w:val="00562201"/>
    <w:rsid w:val="005622DB"/>
    <w:rsid w:val="00564DCB"/>
    <w:rsid w:val="00565C0D"/>
    <w:rsid w:val="0056663E"/>
    <w:rsid w:val="005667DE"/>
    <w:rsid w:val="005701C9"/>
    <w:rsid w:val="00570955"/>
    <w:rsid w:val="00571B6B"/>
    <w:rsid w:val="00572720"/>
    <w:rsid w:val="00573F09"/>
    <w:rsid w:val="0057453A"/>
    <w:rsid w:val="005745F2"/>
    <w:rsid w:val="005754A3"/>
    <w:rsid w:val="005757D2"/>
    <w:rsid w:val="00575B04"/>
    <w:rsid w:val="00575F87"/>
    <w:rsid w:val="00576D94"/>
    <w:rsid w:val="00576DDB"/>
    <w:rsid w:val="00577C2C"/>
    <w:rsid w:val="00581085"/>
    <w:rsid w:val="00581CDA"/>
    <w:rsid w:val="00582950"/>
    <w:rsid w:val="00583075"/>
    <w:rsid w:val="00583E4D"/>
    <w:rsid w:val="005847A1"/>
    <w:rsid w:val="00585313"/>
    <w:rsid w:val="00585FA1"/>
    <w:rsid w:val="00587A18"/>
    <w:rsid w:val="0059064D"/>
    <w:rsid w:val="00590666"/>
    <w:rsid w:val="0059077A"/>
    <w:rsid w:val="0059092D"/>
    <w:rsid w:val="00590EB9"/>
    <w:rsid w:val="00591D23"/>
    <w:rsid w:val="005939E6"/>
    <w:rsid w:val="00593AA2"/>
    <w:rsid w:val="00595D3B"/>
    <w:rsid w:val="0059654B"/>
    <w:rsid w:val="0059658B"/>
    <w:rsid w:val="005968E1"/>
    <w:rsid w:val="00596AE5"/>
    <w:rsid w:val="00596E68"/>
    <w:rsid w:val="00597553"/>
    <w:rsid w:val="00597982"/>
    <w:rsid w:val="00597E12"/>
    <w:rsid w:val="005A06A4"/>
    <w:rsid w:val="005A0979"/>
    <w:rsid w:val="005A120D"/>
    <w:rsid w:val="005A1470"/>
    <w:rsid w:val="005A178A"/>
    <w:rsid w:val="005A245C"/>
    <w:rsid w:val="005A2DEB"/>
    <w:rsid w:val="005A3AD7"/>
    <w:rsid w:val="005A3B42"/>
    <w:rsid w:val="005A4CD1"/>
    <w:rsid w:val="005A5712"/>
    <w:rsid w:val="005A5888"/>
    <w:rsid w:val="005A6C05"/>
    <w:rsid w:val="005A7C4A"/>
    <w:rsid w:val="005A7CBF"/>
    <w:rsid w:val="005B028F"/>
    <w:rsid w:val="005B0F92"/>
    <w:rsid w:val="005B1186"/>
    <w:rsid w:val="005B1E4F"/>
    <w:rsid w:val="005B1FB8"/>
    <w:rsid w:val="005B21C3"/>
    <w:rsid w:val="005B28E6"/>
    <w:rsid w:val="005B37A5"/>
    <w:rsid w:val="005B3E19"/>
    <w:rsid w:val="005B43C0"/>
    <w:rsid w:val="005B4BD7"/>
    <w:rsid w:val="005B5763"/>
    <w:rsid w:val="005B6507"/>
    <w:rsid w:val="005B7ED8"/>
    <w:rsid w:val="005C0A62"/>
    <w:rsid w:val="005C0E91"/>
    <w:rsid w:val="005C1410"/>
    <w:rsid w:val="005C2D98"/>
    <w:rsid w:val="005C2E24"/>
    <w:rsid w:val="005C38FB"/>
    <w:rsid w:val="005C493C"/>
    <w:rsid w:val="005C6266"/>
    <w:rsid w:val="005C64CD"/>
    <w:rsid w:val="005C66C9"/>
    <w:rsid w:val="005C69E2"/>
    <w:rsid w:val="005C774A"/>
    <w:rsid w:val="005D0400"/>
    <w:rsid w:val="005D08D3"/>
    <w:rsid w:val="005D0948"/>
    <w:rsid w:val="005D0FC7"/>
    <w:rsid w:val="005D16B5"/>
    <w:rsid w:val="005D16B9"/>
    <w:rsid w:val="005D2ECB"/>
    <w:rsid w:val="005D501C"/>
    <w:rsid w:val="005D50B7"/>
    <w:rsid w:val="005D5F5E"/>
    <w:rsid w:val="005D5FE1"/>
    <w:rsid w:val="005D70C0"/>
    <w:rsid w:val="005D71E6"/>
    <w:rsid w:val="005D760C"/>
    <w:rsid w:val="005E0014"/>
    <w:rsid w:val="005E01D2"/>
    <w:rsid w:val="005E05BA"/>
    <w:rsid w:val="005E0AB0"/>
    <w:rsid w:val="005E0B51"/>
    <w:rsid w:val="005E0BE2"/>
    <w:rsid w:val="005E13B5"/>
    <w:rsid w:val="005E222F"/>
    <w:rsid w:val="005E2965"/>
    <w:rsid w:val="005E2999"/>
    <w:rsid w:val="005E2D12"/>
    <w:rsid w:val="005E3262"/>
    <w:rsid w:val="005E4600"/>
    <w:rsid w:val="005E4C71"/>
    <w:rsid w:val="005E4D55"/>
    <w:rsid w:val="005E5613"/>
    <w:rsid w:val="005E5B91"/>
    <w:rsid w:val="005E664E"/>
    <w:rsid w:val="005E6684"/>
    <w:rsid w:val="005E68DD"/>
    <w:rsid w:val="005E6921"/>
    <w:rsid w:val="005E6D70"/>
    <w:rsid w:val="005E6DD9"/>
    <w:rsid w:val="005E7600"/>
    <w:rsid w:val="005E787E"/>
    <w:rsid w:val="005E7B74"/>
    <w:rsid w:val="005E7F2E"/>
    <w:rsid w:val="005F0AC3"/>
    <w:rsid w:val="005F2A9E"/>
    <w:rsid w:val="005F3D7A"/>
    <w:rsid w:val="005F500B"/>
    <w:rsid w:val="005F5A37"/>
    <w:rsid w:val="005F635E"/>
    <w:rsid w:val="005F6669"/>
    <w:rsid w:val="005F71DE"/>
    <w:rsid w:val="00600638"/>
    <w:rsid w:val="00601ACF"/>
    <w:rsid w:val="00602E25"/>
    <w:rsid w:val="00603AE5"/>
    <w:rsid w:val="00604182"/>
    <w:rsid w:val="00606AD9"/>
    <w:rsid w:val="00606C93"/>
    <w:rsid w:val="006105E0"/>
    <w:rsid w:val="00610882"/>
    <w:rsid w:val="00610BE2"/>
    <w:rsid w:val="00610BFB"/>
    <w:rsid w:val="0061240E"/>
    <w:rsid w:val="00613702"/>
    <w:rsid w:val="006145B6"/>
    <w:rsid w:val="00614F89"/>
    <w:rsid w:val="006151FB"/>
    <w:rsid w:val="00615627"/>
    <w:rsid w:val="00615702"/>
    <w:rsid w:val="00615987"/>
    <w:rsid w:val="00616F8B"/>
    <w:rsid w:val="00617104"/>
    <w:rsid w:val="006178E4"/>
    <w:rsid w:val="00620A17"/>
    <w:rsid w:val="00620B93"/>
    <w:rsid w:val="006221F8"/>
    <w:rsid w:val="00622290"/>
    <w:rsid w:val="006228B4"/>
    <w:rsid w:val="006235A1"/>
    <w:rsid w:val="0062362A"/>
    <w:rsid w:val="00624505"/>
    <w:rsid w:val="006247CF"/>
    <w:rsid w:val="00624868"/>
    <w:rsid w:val="00625018"/>
    <w:rsid w:val="006251E4"/>
    <w:rsid w:val="0062580F"/>
    <w:rsid w:val="006258F2"/>
    <w:rsid w:val="00626BCF"/>
    <w:rsid w:val="00626BDC"/>
    <w:rsid w:val="00626F56"/>
    <w:rsid w:val="00630F99"/>
    <w:rsid w:val="006312AE"/>
    <w:rsid w:val="00632B74"/>
    <w:rsid w:val="00632C96"/>
    <w:rsid w:val="00632E7F"/>
    <w:rsid w:val="00634F4B"/>
    <w:rsid w:val="00635DF7"/>
    <w:rsid w:val="006361CA"/>
    <w:rsid w:val="006363CA"/>
    <w:rsid w:val="006366C3"/>
    <w:rsid w:val="00636F0B"/>
    <w:rsid w:val="006403CD"/>
    <w:rsid w:val="0064172C"/>
    <w:rsid w:val="0064274D"/>
    <w:rsid w:val="00642B4D"/>
    <w:rsid w:val="006433C1"/>
    <w:rsid w:val="00646864"/>
    <w:rsid w:val="00646A9C"/>
    <w:rsid w:val="00647BA8"/>
    <w:rsid w:val="00647D30"/>
    <w:rsid w:val="00652887"/>
    <w:rsid w:val="00652DF3"/>
    <w:rsid w:val="006533D0"/>
    <w:rsid w:val="0065360B"/>
    <w:rsid w:val="00655955"/>
    <w:rsid w:val="00655D6C"/>
    <w:rsid w:val="0065605B"/>
    <w:rsid w:val="006571A4"/>
    <w:rsid w:val="00660252"/>
    <w:rsid w:val="006606E7"/>
    <w:rsid w:val="00660A63"/>
    <w:rsid w:val="00660AC0"/>
    <w:rsid w:val="006619B4"/>
    <w:rsid w:val="0066218A"/>
    <w:rsid w:val="00662AC4"/>
    <w:rsid w:val="00663322"/>
    <w:rsid w:val="00663372"/>
    <w:rsid w:val="00663BC0"/>
    <w:rsid w:val="0066508B"/>
    <w:rsid w:val="00665364"/>
    <w:rsid w:val="0066552A"/>
    <w:rsid w:val="0066630D"/>
    <w:rsid w:val="00666B99"/>
    <w:rsid w:val="0066762C"/>
    <w:rsid w:val="00670759"/>
    <w:rsid w:val="0067215A"/>
    <w:rsid w:val="006723D7"/>
    <w:rsid w:val="00672FF7"/>
    <w:rsid w:val="00673568"/>
    <w:rsid w:val="0067409D"/>
    <w:rsid w:val="0067503E"/>
    <w:rsid w:val="00676173"/>
    <w:rsid w:val="00677752"/>
    <w:rsid w:val="00680CA8"/>
    <w:rsid w:val="00681924"/>
    <w:rsid w:val="00681DBE"/>
    <w:rsid w:val="00682571"/>
    <w:rsid w:val="00682762"/>
    <w:rsid w:val="006834B0"/>
    <w:rsid w:val="0068419F"/>
    <w:rsid w:val="006857CE"/>
    <w:rsid w:val="006867ED"/>
    <w:rsid w:val="00686E1A"/>
    <w:rsid w:val="00691589"/>
    <w:rsid w:val="006924E7"/>
    <w:rsid w:val="00692C8F"/>
    <w:rsid w:val="00692CFC"/>
    <w:rsid w:val="00692EDA"/>
    <w:rsid w:val="00693321"/>
    <w:rsid w:val="006934DA"/>
    <w:rsid w:val="00693808"/>
    <w:rsid w:val="006939B7"/>
    <w:rsid w:val="00693BA6"/>
    <w:rsid w:val="00694EDF"/>
    <w:rsid w:val="00696E60"/>
    <w:rsid w:val="00697831"/>
    <w:rsid w:val="006A0FB9"/>
    <w:rsid w:val="006A13D9"/>
    <w:rsid w:val="006A15BA"/>
    <w:rsid w:val="006A1F87"/>
    <w:rsid w:val="006A28A3"/>
    <w:rsid w:val="006A528A"/>
    <w:rsid w:val="006A5661"/>
    <w:rsid w:val="006A5B06"/>
    <w:rsid w:val="006A6735"/>
    <w:rsid w:val="006B0AB9"/>
    <w:rsid w:val="006B1387"/>
    <w:rsid w:val="006B3728"/>
    <w:rsid w:val="006B3B50"/>
    <w:rsid w:val="006B41FD"/>
    <w:rsid w:val="006B5108"/>
    <w:rsid w:val="006B5374"/>
    <w:rsid w:val="006B5A31"/>
    <w:rsid w:val="006B68F7"/>
    <w:rsid w:val="006B6922"/>
    <w:rsid w:val="006B74F6"/>
    <w:rsid w:val="006B7924"/>
    <w:rsid w:val="006B7B6C"/>
    <w:rsid w:val="006C0CC8"/>
    <w:rsid w:val="006C1DDC"/>
    <w:rsid w:val="006C3DAC"/>
    <w:rsid w:val="006C3FAA"/>
    <w:rsid w:val="006C49AC"/>
    <w:rsid w:val="006C63E1"/>
    <w:rsid w:val="006D0613"/>
    <w:rsid w:val="006D0D02"/>
    <w:rsid w:val="006D1B62"/>
    <w:rsid w:val="006D34CE"/>
    <w:rsid w:val="006D4751"/>
    <w:rsid w:val="006D593D"/>
    <w:rsid w:val="006D5CB2"/>
    <w:rsid w:val="006D5E36"/>
    <w:rsid w:val="006D6309"/>
    <w:rsid w:val="006D6332"/>
    <w:rsid w:val="006D6DB4"/>
    <w:rsid w:val="006D6E50"/>
    <w:rsid w:val="006D73DE"/>
    <w:rsid w:val="006E1189"/>
    <w:rsid w:val="006E1992"/>
    <w:rsid w:val="006E1D63"/>
    <w:rsid w:val="006E20E8"/>
    <w:rsid w:val="006E2299"/>
    <w:rsid w:val="006E2784"/>
    <w:rsid w:val="006E3E46"/>
    <w:rsid w:val="006E4BF4"/>
    <w:rsid w:val="006E4FDD"/>
    <w:rsid w:val="006E503D"/>
    <w:rsid w:val="006E63F6"/>
    <w:rsid w:val="006E7098"/>
    <w:rsid w:val="006E7CB9"/>
    <w:rsid w:val="006E7F49"/>
    <w:rsid w:val="006F01EF"/>
    <w:rsid w:val="006F0D58"/>
    <w:rsid w:val="006F0ED1"/>
    <w:rsid w:val="006F16EE"/>
    <w:rsid w:val="006F19BE"/>
    <w:rsid w:val="006F1BC1"/>
    <w:rsid w:val="006F1F15"/>
    <w:rsid w:val="006F2537"/>
    <w:rsid w:val="006F2BEC"/>
    <w:rsid w:val="006F3F27"/>
    <w:rsid w:val="006F4DB1"/>
    <w:rsid w:val="006F50B2"/>
    <w:rsid w:val="006F5F38"/>
    <w:rsid w:val="006F734A"/>
    <w:rsid w:val="006F76C9"/>
    <w:rsid w:val="007003B6"/>
    <w:rsid w:val="0070048F"/>
    <w:rsid w:val="0070096A"/>
    <w:rsid w:val="0070146B"/>
    <w:rsid w:val="00704004"/>
    <w:rsid w:val="007045B1"/>
    <w:rsid w:val="0070592F"/>
    <w:rsid w:val="007067C9"/>
    <w:rsid w:val="00706958"/>
    <w:rsid w:val="0070697C"/>
    <w:rsid w:val="00706B3B"/>
    <w:rsid w:val="0070703E"/>
    <w:rsid w:val="007112B7"/>
    <w:rsid w:val="00711D3A"/>
    <w:rsid w:val="00712B05"/>
    <w:rsid w:val="00712DC5"/>
    <w:rsid w:val="007156A1"/>
    <w:rsid w:val="00716012"/>
    <w:rsid w:val="00716575"/>
    <w:rsid w:val="00717B0D"/>
    <w:rsid w:val="0072047F"/>
    <w:rsid w:val="00720FEE"/>
    <w:rsid w:val="00721B49"/>
    <w:rsid w:val="0072260A"/>
    <w:rsid w:val="00723C1C"/>
    <w:rsid w:val="00724433"/>
    <w:rsid w:val="007247D3"/>
    <w:rsid w:val="00724834"/>
    <w:rsid w:val="00724A78"/>
    <w:rsid w:val="00724BA2"/>
    <w:rsid w:val="00724D87"/>
    <w:rsid w:val="00725474"/>
    <w:rsid w:val="00725504"/>
    <w:rsid w:val="00726B89"/>
    <w:rsid w:val="007272AB"/>
    <w:rsid w:val="00727957"/>
    <w:rsid w:val="00727C40"/>
    <w:rsid w:val="007309FA"/>
    <w:rsid w:val="00731733"/>
    <w:rsid w:val="007325D6"/>
    <w:rsid w:val="007325EC"/>
    <w:rsid w:val="0073500A"/>
    <w:rsid w:val="007352F2"/>
    <w:rsid w:val="00735438"/>
    <w:rsid w:val="00735885"/>
    <w:rsid w:val="007361DB"/>
    <w:rsid w:val="007366ED"/>
    <w:rsid w:val="00737797"/>
    <w:rsid w:val="007379AF"/>
    <w:rsid w:val="00737F70"/>
    <w:rsid w:val="00741052"/>
    <w:rsid w:val="007416C9"/>
    <w:rsid w:val="00741C71"/>
    <w:rsid w:val="00741F5B"/>
    <w:rsid w:val="00742A98"/>
    <w:rsid w:val="0074515F"/>
    <w:rsid w:val="00745475"/>
    <w:rsid w:val="00746D2F"/>
    <w:rsid w:val="007471F4"/>
    <w:rsid w:val="0075036C"/>
    <w:rsid w:val="00751B18"/>
    <w:rsid w:val="00752126"/>
    <w:rsid w:val="00753884"/>
    <w:rsid w:val="00753B32"/>
    <w:rsid w:val="00753D12"/>
    <w:rsid w:val="00753FFE"/>
    <w:rsid w:val="007545DE"/>
    <w:rsid w:val="00756DD1"/>
    <w:rsid w:val="0075786C"/>
    <w:rsid w:val="00757A13"/>
    <w:rsid w:val="007603EE"/>
    <w:rsid w:val="00761558"/>
    <w:rsid w:val="00762B15"/>
    <w:rsid w:val="007635C3"/>
    <w:rsid w:val="007644CC"/>
    <w:rsid w:val="00764D74"/>
    <w:rsid w:val="0076690D"/>
    <w:rsid w:val="00766CCE"/>
    <w:rsid w:val="0076724B"/>
    <w:rsid w:val="00767509"/>
    <w:rsid w:val="00770329"/>
    <w:rsid w:val="00770CDA"/>
    <w:rsid w:val="00771119"/>
    <w:rsid w:val="0077372A"/>
    <w:rsid w:val="00773F80"/>
    <w:rsid w:val="007741BB"/>
    <w:rsid w:val="00775146"/>
    <w:rsid w:val="007759EE"/>
    <w:rsid w:val="007767AD"/>
    <w:rsid w:val="00777008"/>
    <w:rsid w:val="00777F81"/>
    <w:rsid w:val="00780E4B"/>
    <w:rsid w:val="00781051"/>
    <w:rsid w:val="0078168C"/>
    <w:rsid w:val="00782350"/>
    <w:rsid w:val="007824AE"/>
    <w:rsid w:val="00784854"/>
    <w:rsid w:val="007853BB"/>
    <w:rsid w:val="00785850"/>
    <w:rsid w:val="00786E87"/>
    <w:rsid w:val="00786FC6"/>
    <w:rsid w:val="007879DD"/>
    <w:rsid w:val="00791FB5"/>
    <w:rsid w:val="0079201C"/>
    <w:rsid w:val="00792CC8"/>
    <w:rsid w:val="00793027"/>
    <w:rsid w:val="00793066"/>
    <w:rsid w:val="00793113"/>
    <w:rsid w:val="00794D0E"/>
    <w:rsid w:val="0079532E"/>
    <w:rsid w:val="007953D4"/>
    <w:rsid w:val="00795762"/>
    <w:rsid w:val="007964CD"/>
    <w:rsid w:val="007964D0"/>
    <w:rsid w:val="007979B6"/>
    <w:rsid w:val="00797ECE"/>
    <w:rsid w:val="007A035C"/>
    <w:rsid w:val="007A0474"/>
    <w:rsid w:val="007A0ACA"/>
    <w:rsid w:val="007A1C7D"/>
    <w:rsid w:val="007A24E9"/>
    <w:rsid w:val="007A47B9"/>
    <w:rsid w:val="007A5195"/>
    <w:rsid w:val="007A52DF"/>
    <w:rsid w:val="007A55AD"/>
    <w:rsid w:val="007A5E53"/>
    <w:rsid w:val="007A6F5E"/>
    <w:rsid w:val="007B12B9"/>
    <w:rsid w:val="007B18E7"/>
    <w:rsid w:val="007B2852"/>
    <w:rsid w:val="007B3E5D"/>
    <w:rsid w:val="007B40A6"/>
    <w:rsid w:val="007B4C01"/>
    <w:rsid w:val="007B51BE"/>
    <w:rsid w:val="007B5596"/>
    <w:rsid w:val="007B5874"/>
    <w:rsid w:val="007B5CF9"/>
    <w:rsid w:val="007B6737"/>
    <w:rsid w:val="007B6FD4"/>
    <w:rsid w:val="007B7260"/>
    <w:rsid w:val="007B796B"/>
    <w:rsid w:val="007C0C1F"/>
    <w:rsid w:val="007C0D15"/>
    <w:rsid w:val="007C123C"/>
    <w:rsid w:val="007C3F87"/>
    <w:rsid w:val="007C43E5"/>
    <w:rsid w:val="007C4C08"/>
    <w:rsid w:val="007C50A2"/>
    <w:rsid w:val="007C53E7"/>
    <w:rsid w:val="007C5408"/>
    <w:rsid w:val="007C5409"/>
    <w:rsid w:val="007C67C2"/>
    <w:rsid w:val="007C6884"/>
    <w:rsid w:val="007C72FF"/>
    <w:rsid w:val="007D12EA"/>
    <w:rsid w:val="007D154B"/>
    <w:rsid w:val="007D1823"/>
    <w:rsid w:val="007D24F0"/>
    <w:rsid w:val="007D3925"/>
    <w:rsid w:val="007D42ED"/>
    <w:rsid w:val="007D4470"/>
    <w:rsid w:val="007D4490"/>
    <w:rsid w:val="007D45A4"/>
    <w:rsid w:val="007D4862"/>
    <w:rsid w:val="007D4A25"/>
    <w:rsid w:val="007D5E0D"/>
    <w:rsid w:val="007D76BD"/>
    <w:rsid w:val="007D781C"/>
    <w:rsid w:val="007E01E0"/>
    <w:rsid w:val="007E0346"/>
    <w:rsid w:val="007E06BB"/>
    <w:rsid w:val="007E0C86"/>
    <w:rsid w:val="007E1A7F"/>
    <w:rsid w:val="007E262B"/>
    <w:rsid w:val="007E312F"/>
    <w:rsid w:val="007E3137"/>
    <w:rsid w:val="007E3682"/>
    <w:rsid w:val="007E36EE"/>
    <w:rsid w:val="007E3DBD"/>
    <w:rsid w:val="007E402E"/>
    <w:rsid w:val="007E41E8"/>
    <w:rsid w:val="007E47EC"/>
    <w:rsid w:val="007E4985"/>
    <w:rsid w:val="007E4D8A"/>
    <w:rsid w:val="007E63E2"/>
    <w:rsid w:val="007E71D6"/>
    <w:rsid w:val="007E7795"/>
    <w:rsid w:val="007E78C8"/>
    <w:rsid w:val="007E7C3E"/>
    <w:rsid w:val="007F0D10"/>
    <w:rsid w:val="007F0DA9"/>
    <w:rsid w:val="007F26C0"/>
    <w:rsid w:val="007F32B5"/>
    <w:rsid w:val="007F3767"/>
    <w:rsid w:val="007F3EDF"/>
    <w:rsid w:val="007F55C9"/>
    <w:rsid w:val="007F56FB"/>
    <w:rsid w:val="007F5A7C"/>
    <w:rsid w:val="007F7674"/>
    <w:rsid w:val="007F76CA"/>
    <w:rsid w:val="00800403"/>
    <w:rsid w:val="00800567"/>
    <w:rsid w:val="00800CFC"/>
    <w:rsid w:val="00801198"/>
    <w:rsid w:val="00801315"/>
    <w:rsid w:val="008014B5"/>
    <w:rsid w:val="0080256C"/>
    <w:rsid w:val="00802FE9"/>
    <w:rsid w:val="008031C3"/>
    <w:rsid w:val="00803DEB"/>
    <w:rsid w:val="0080518E"/>
    <w:rsid w:val="008052EE"/>
    <w:rsid w:val="00805320"/>
    <w:rsid w:val="00805A1C"/>
    <w:rsid w:val="00805A6C"/>
    <w:rsid w:val="00806C43"/>
    <w:rsid w:val="00806C4E"/>
    <w:rsid w:val="00807246"/>
    <w:rsid w:val="0080766C"/>
    <w:rsid w:val="00807D27"/>
    <w:rsid w:val="00807D28"/>
    <w:rsid w:val="0081010B"/>
    <w:rsid w:val="008108B0"/>
    <w:rsid w:val="008117A4"/>
    <w:rsid w:val="0081328D"/>
    <w:rsid w:val="0081349B"/>
    <w:rsid w:val="00813E7A"/>
    <w:rsid w:val="0081449C"/>
    <w:rsid w:val="0081462F"/>
    <w:rsid w:val="00814927"/>
    <w:rsid w:val="00814A98"/>
    <w:rsid w:val="00815A07"/>
    <w:rsid w:val="0081743B"/>
    <w:rsid w:val="00817878"/>
    <w:rsid w:val="00817DD4"/>
    <w:rsid w:val="008221A9"/>
    <w:rsid w:val="00823B5F"/>
    <w:rsid w:val="00824A74"/>
    <w:rsid w:val="0082533B"/>
    <w:rsid w:val="00825F75"/>
    <w:rsid w:val="00827F0C"/>
    <w:rsid w:val="00830182"/>
    <w:rsid w:val="00830AEE"/>
    <w:rsid w:val="0083212D"/>
    <w:rsid w:val="00833408"/>
    <w:rsid w:val="00833B17"/>
    <w:rsid w:val="00833B3C"/>
    <w:rsid w:val="00834623"/>
    <w:rsid w:val="00834668"/>
    <w:rsid w:val="00834B26"/>
    <w:rsid w:val="00835A1F"/>
    <w:rsid w:val="00835AED"/>
    <w:rsid w:val="00836A5A"/>
    <w:rsid w:val="00837AE0"/>
    <w:rsid w:val="00837B1F"/>
    <w:rsid w:val="008444E9"/>
    <w:rsid w:val="0084540C"/>
    <w:rsid w:val="00845EA4"/>
    <w:rsid w:val="00846041"/>
    <w:rsid w:val="00846749"/>
    <w:rsid w:val="008508CF"/>
    <w:rsid w:val="00851346"/>
    <w:rsid w:val="00851C9C"/>
    <w:rsid w:val="00851EBA"/>
    <w:rsid w:val="008520EF"/>
    <w:rsid w:val="00852524"/>
    <w:rsid w:val="008531B1"/>
    <w:rsid w:val="0085333B"/>
    <w:rsid w:val="00855279"/>
    <w:rsid w:val="008556B7"/>
    <w:rsid w:val="008556F8"/>
    <w:rsid w:val="00855D2A"/>
    <w:rsid w:val="00856C4A"/>
    <w:rsid w:val="00856F4F"/>
    <w:rsid w:val="0085770C"/>
    <w:rsid w:val="0085791C"/>
    <w:rsid w:val="00860635"/>
    <w:rsid w:val="00863058"/>
    <w:rsid w:val="00863C5A"/>
    <w:rsid w:val="00864CBC"/>
    <w:rsid w:val="008665BD"/>
    <w:rsid w:val="00866982"/>
    <w:rsid w:val="008669E8"/>
    <w:rsid w:val="00866B9A"/>
    <w:rsid w:val="00867B0C"/>
    <w:rsid w:val="00867FD1"/>
    <w:rsid w:val="008705AF"/>
    <w:rsid w:val="008709E1"/>
    <w:rsid w:val="00870D26"/>
    <w:rsid w:val="00871EED"/>
    <w:rsid w:val="008720A8"/>
    <w:rsid w:val="0087231E"/>
    <w:rsid w:val="00872601"/>
    <w:rsid w:val="00872C20"/>
    <w:rsid w:val="00873E22"/>
    <w:rsid w:val="00874082"/>
    <w:rsid w:val="0087445F"/>
    <w:rsid w:val="00874CB3"/>
    <w:rsid w:val="00875109"/>
    <w:rsid w:val="00875B20"/>
    <w:rsid w:val="00875FED"/>
    <w:rsid w:val="008772BB"/>
    <w:rsid w:val="008774CE"/>
    <w:rsid w:val="00877CEC"/>
    <w:rsid w:val="008801B5"/>
    <w:rsid w:val="00880A43"/>
    <w:rsid w:val="00881767"/>
    <w:rsid w:val="0088200C"/>
    <w:rsid w:val="008820E7"/>
    <w:rsid w:val="008834C9"/>
    <w:rsid w:val="00883EA2"/>
    <w:rsid w:val="00884DB5"/>
    <w:rsid w:val="00885E58"/>
    <w:rsid w:val="00886495"/>
    <w:rsid w:val="00887EA0"/>
    <w:rsid w:val="00890017"/>
    <w:rsid w:val="00890E2B"/>
    <w:rsid w:val="0089351A"/>
    <w:rsid w:val="008959AB"/>
    <w:rsid w:val="00895C0C"/>
    <w:rsid w:val="0089684F"/>
    <w:rsid w:val="00897D0E"/>
    <w:rsid w:val="008A07D6"/>
    <w:rsid w:val="008A15F2"/>
    <w:rsid w:val="008A1ACA"/>
    <w:rsid w:val="008A24FB"/>
    <w:rsid w:val="008A29D5"/>
    <w:rsid w:val="008A4806"/>
    <w:rsid w:val="008A5396"/>
    <w:rsid w:val="008A54C0"/>
    <w:rsid w:val="008A5E7C"/>
    <w:rsid w:val="008A610F"/>
    <w:rsid w:val="008A6B86"/>
    <w:rsid w:val="008A6C5A"/>
    <w:rsid w:val="008A7B15"/>
    <w:rsid w:val="008B1241"/>
    <w:rsid w:val="008B13F6"/>
    <w:rsid w:val="008B2424"/>
    <w:rsid w:val="008B2B69"/>
    <w:rsid w:val="008B380D"/>
    <w:rsid w:val="008B3A15"/>
    <w:rsid w:val="008B3C30"/>
    <w:rsid w:val="008B416B"/>
    <w:rsid w:val="008B4993"/>
    <w:rsid w:val="008B4FCE"/>
    <w:rsid w:val="008B52BF"/>
    <w:rsid w:val="008B710A"/>
    <w:rsid w:val="008B7123"/>
    <w:rsid w:val="008C0137"/>
    <w:rsid w:val="008C07EC"/>
    <w:rsid w:val="008C0C99"/>
    <w:rsid w:val="008C1390"/>
    <w:rsid w:val="008C24CD"/>
    <w:rsid w:val="008C3779"/>
    <w:rsid w:val="008C4A27"/>
    <w:rsid w:val="008C51C2"/>
    <w:rsid w:val="008C641A"/>
    <w:rsid w:val="008C6634"/>
    <w:rsid w:val="008C6EC4"/>
    <w:rsid w:val="008C78E4"/>
    <w:rsid w:val="008D077D"/>
    <w:rsid w:val="008D16D4"/>
    <w:rsid w:val="008D2098"/>
    <w:rsid w:val="008D3113"/>
    <w:rsid w:val="008D473F"/>
    <w:rsid w:val="008D4F2A"/>
    <w:rsid w:val="008D53D9"/>
    <w:rsid w:val="008D6567"/>
    <w:rsid w:val="008D6F8B"/>
    <w:rsid w:val="008D7494"/>
    <w:rsid w:val="008D7C63"/>
    <w:rsid w:val="008E0B10"/>
    <w:rsid w:val="008E0E3E"/>
    <w:rsid w:val="008E141E"/>
    <w:rsid w:val="008E44F2"/>
    <w:rsid w:val="008E4AE6"/>
    <w:rsid w:val="008E5E69"/>
    <w:rsid w:val="008E7FB5"/>
    <w:rsid w:val="008F0469"/>
    <w:rsid w:val="008F0FCA"/>
    <w:rsid w:val="008F1219"/>
    <w:rsid w:val="008F13B9"/>
    <w:rsid w:val="008F188D"/>
    <w:rsid w:val="008F1F48"/>
    <w:rsid w:val="008F2870"/>
    <w:rsid w:val="008F2BCE"/>
    <w:rsid w:val="008F2DC4"/>
    <w:rsid w:val="008F323F"/>
    <w:rsid w:val="008F3308"/>
    <w:rsid w:val="008F39C7"/>
    <w:rsid w:val="008F4217"/>
    <w:rsid w:val="008F4BB5"/>
    <w:rsid w:val="008F5241"/>
    <w:rsid w:val="008F60B1"/>
    <w:rsid w:val="008F65BE"/>
    <w:rsid w:val="008F6BFD"/>
    <w:rsid w:val="008F6EC1"/>
    <w:rsid w:val="008F7778"/>
    <w:rsid w:val="009003CA"/>
    <w:rsid w:val="00901439"/>
    <w:rsid w:val="0090151B"/>
    <w:rsid w:val="009015C5"/>
    <w:rsid w:val="00901AE1"/>
    <w:rsid w:val="009021BC"/>
    <w:rsid w:val="009039FB"/>
    <w:rsid w:val="00903E6E"/>
    <w:rsid w:val="0090485C"/>
    <w:rsid w:val="00904E4D"/>
    <w:rsid w:val="00905E0C"/>
    <w:rsid w:val="00906D94"/>
    <w:rsid w:val="00907C36"/>
    <w:rsid w:val="00907C3F"/>
    <w:rsid w:val="009102D2"/>
    <w:rsid w:val="00910D36"/>
    <w:rsid w:val="00911020"/>
    <w:rsid w:val="00911398"/>
    <w:rsid w:val="0091148E"/>
    <w:rsid w:val="00911FD3"/>
    <w:rsid w:val="0091369B"/>
    <w:rsid w:val="009139BC"/>
    <w:rsid w:val="00913D12"/>
    <w:rsid w:val="009146EC"/>
    <w:rsid w:val="009148E9"/>
    <w:rsid w:val="00914F3C"/>
    <w:rsid w:val="009151F5"/>
    <w:rsid w:val="009158A0"/>
    <w:rsid w:val="0091661E"/>
    <w:rsid w:val="00917034"/>
    <w:rsid w:val="0091706B"/>
    <w:rsid w:val="00917C83"/>
    <w:rsid w:val="00920BC7"/>
    <w:rsid w:val="00920D7B"/>
    <w:rsid w:val="00921C21"/>
    <w:rsid w:val="00922A72"/>
    <w:rsid w:val="0092324E"/>
    <w:rsid w:val="009234DE"/>
    <w:rsid w:val="00923BA0"/>
    <w:rsid w:val="00923F57"/>
    <w:rsid w:val="009244A5"/>
    <w:rsid w:val="00924D9F"/>
    <w:rsid w:val="00925658"/>
    <w:rsid w:val="00925E61"/>
    <w:rsid w:val="00926680"/>
    <w:rsid w:val="0092752A"/>
    <w:rsid w:val="00927BA8"/>
    <w:rsid w:val="00930855"/>
    <w:rsid w:val="00930C9A"/>
    <w:rsid w:val="00931525"/>
    <w:rsid w:val="0093168E"/>
    <w:rsid w:val="00931CAA"/>
    <w:rsid w:val="009328F7"/>
    <w:rsid w:val="00932AD3"/>
    <w:rsid w:val="00932FBC"/>
    <w:rsid w:val="00933B3D"/>
    <w:rsid w:val="00934186"/>
    <w:rsid w:val="00934AB9"/>
    <w:rsid w:val="00935588"/>
    <w:rsid w:val="00936558"/>
    <w:rsid w:val="009370FF"/>
    <w:rsid w:val="0094018B"/>
    <w:rsid w:val="00940A1E"/>
    <w:rsid w:val="00941DF7"/>
    <w:rsid w:val="00941F2C"/>
    <w:rsid w:val="00942790"/>
    <w:rsid w:val="0094303A"/>
    <w:rsid w:val="00943341"/>
    <w:rsid w:val="0094417B"/>
    <w:rsid w:val="00947E59"/>
    <w:rsid w:val="00947E9B"/>
    <w:rsid w:val="00950073"/>
    <w:rsid w:val="009501B1"/>
    <w:rsid w:val="00950273"/>
    <w:rsid w:val="0095166C"/>
    <w:rsid w:val="0095176C"/>
    <w:rsid w:val="0095195C"/>
    <w:rsid w:val="009525D9"/>
    <w:rsid w:val="00953D9E"/>
    <w:rsid w:val="00953DDF"/>
    <w:rsid w:val="00953F1C"/>
    <w:rsid w:val="00953F3F"/>
    <w:rsid w:val="0095498D"/>
    <w:rsid w:val="009555B7"/>
    <w:rsid w:val="0095683F"/>
    <w:rsid w:val="00956E52"/>
    <w:rsid w:val="00960DDB"/>
    <w:rsid w:val="009622A7"/>
    <w:rsid w:val="00962378"/>
    <w:rsid w:val="0096254C"/>
    <w:rsid w:val="00963C80"/>
    <w:rsid w:val="00963E54"/>
    <w:rsid w:val="00963FD3"/>
    <w:rsid w:val="009643BF"/>
    <w:rsid w:val="00964A08"/>
    <w:rsid w:val="00966C9A"/>
    <w:rsid w:val="00966F36"/>
    <w:rsid w:val="00970A91"/>
    <w:rsid w:val="0097142E"/>
    <w:rsid w:val="00973505"/>
    <w:rsid w:val="00973C3F"/>
    <w:rsid w:val="00973F99"/>
    <w:rsid w:val="0097688C"/>
    <w:rsid w:val="009772C2"/>
    <w:rsid w:val="0097771C"/>
    <w:rsid w:val="00980EE2"/>
    <w:rsid w:val="00981B88"/>
    <w:rsid w:val="00982FB0"/>
    <w:rsid w:val="00983F0E"/>
    <w:rsid w:val="00984041"/>
    <w:rsid w:val="009843D1"/>
    <w:rsid w:val="009844F5"/>
    <w:rsid w:val="009849FE"/>
    <w:rsid w:val="00984B8D"/>
    <w:rsid w:val="00984CC1"/>
    <w:rsid w:val="00985BEF"/>
    <w:rsid w:val="00986153"/>
    <w:rsid w:val="00986C0A"/>
    <w:rsid w:val="00987223"/>
    <w:rsid w:val="00990F1D"/>
    <w:rsid w:val="00991857"/>
    <w:rsid w:val="00992A30"/>
    <w:rsid w:val="00992D0C"/>
    <w:rsid w:val="00993495"/>
    <w:rsid w:val="00994C34"/>
    <w:rsid w:val="009959D1"/>
    <w:rsid w:val="00995A47"/>
    <w:rsid w:val="009965BB"/>
    <w:rsid w:val="009973FA"/>
    <w:rsid w:val="009977F2"/>
    <w:rsid w:val="009A03D0"/>
    <w:rsid w:val="009A0D4F"/>
    <w:rsid w:val="009A1A0A"/>
    <w:rsid w:val="009A1B56"/>
    <w:rsid w:val="009A1C3B"/>
    <w:rsid w:val="009A1EE5"/>
    <w:rsid w:val="009A20C0"/>
    <w:rsid w:val="009A23E0"/>
    <w:rsid w:val="009A28F5"/>
    <w:rsid w:val="009A2AAD"/>
    <w:rsid w:val="009A2DE0"/>
    <w:rsid w:val="009A387E"/>
    <w:rsid w:val="009A55CA"/>
    <w:rsid w:val="009A56DC"/>
    <w:rsid w:val="009A592D"/>
    <w:rsid w:val="009A616A"/>
    <w:rsid w:val="009A732F"/>
    <w:rsid w:val="009B08E5"/>
    <w:rsid w:val="009B1C52"/>
    <w:rsid w:val="009B1EBF"/>
    <w:rsid w:val="009B2D20"/>
    <w:rsid w:val="009B4B4F"/>
    <w:rsid w:val="009B5940"/>
    <w:rsid w:val="009B5E83"/>
    <w:rsid w:val="009B62AC"/>
    <w:rsid w:val="009B6958"/>
    <w:rsid w:val="009C0657"/>
    <w:rsid w:val="009C0AC4"/>
    <w:rsid w:val="009C1AC7"/>
    <w:rsid w:val="009C1DAA"/>
    <w:rsid w:val="009C1DF7"/>
    <w:rsid w:val="009C27B1"/>
    <w:rsid w:val="009C2D7B"/>
    <w:rsid w:val="009C3795"/>
    <w:rsid w:val="009C388E"/>
    <w:rsid w:val="009C43B2"/>
    <w:rsid w:val="009C4459"/>
    <w:rsid w:val="009C447C"/>
    <w:rsid w:val="009C45B1"/>
    <w:rsid w:val="009C49AD"/>
    <w:rsid w:val="009C49E5"/>
    <w:rsid w:val="009C547F"/>
    <w:rsid w:val="009C5737"/>
    <w:rsid w:val="009C6D58"/>
    <w:rsid w:val="009C7106"/>
    <w:rsid w:val="009C72D7"/>
    <w:rsid w:val="009D0BAB"/>
    <w:rsid w:val="009D0DD1"/>
    <w:rsid w:val="009D1649"/>
    <w:rsid w:val="009D25D3"/>
    <w:rsid w:val="009D32E3"/>
    <w:rsid w:val="009D3595"/>
    <w:rsid w:val="009D3A71"/>
    <w:rsid w:val="009D47A1"/>
    <w:rsid w:val="009D52B6"/>
    <w:rsid w:val="009D53D8"/>
    <w:rsid w:val="009D5B45"/>
    <w:rsid w:val="009D6014"/>
    <w:rsid w:val="009D7A31"/>
    <w:rsid w:val="009E0269"/>
    <w:rsid w:val="009E0CFD"/>
    <w:rsid w:val="009E13D5"/>
    <w:rsid w:val="009E1C96"/>
    <w:rsid w:val="009E1D5C"/>
    <w:rsid w:val="009E1DCE"/>
    <w:rsid w:val="009E279E"/>
    <w:rsid w:val="009E27B7"/>
    <w:rsid w:val="009E4582"/>
    <w:rsid w:val="009E61E1"/>
    <w:rsid w:val="009E6D54"/>
    <w:rsid w:val="009E79F1"/>
    <w:rsid w:val="009F03D0"/>
    <w:rsid w:val="009F07E2"/>
    <w:rsid w:val="009F16B2"/>
    <w:rsid w:val="009F1C41"/>
    <w:rsid w:val="009F255A"/>
    <w:rsid w:val="009F3279"/>
    <w:rsid w:val="009F38AE"/>
    <w:rsid w:val="009F3D5C"/>
    <w:rsid w:val="009F4265"/>
    <w:rsid w:val="009F445E"/>
    <w:rsid w:val="009F4540"/>
    <w:rsid w:val="009F4A6C"/>
    <w:rsid w:val="009F528D"/>
    <w:rsid w:val="00A001E6"/>
    <w:rsid w:val="00A006BA"/>
    <w:rsid w:val="00A00C05"/>
    <w:rsid w:val="00A01B5D"/>
    <w:rsid w:val="00A028BF"/>
    <w:rsid w:val="00A02AA7"/>
    <w:rsid w:val="00A04261"/>
    <w:rsid w:val="00A04FAC"/>
    <w:rsid w:val="00A05EE7"/>
    <w:rsid w:val="00A07518"/>
    <w:rsid w:val="00A10F0E"/>
    <w:rsid w:val="00A119E4"/>
    <w:rsid w:val="00A1313C"/>
    <w:rsid w:val="00A131B1"/>
    <w:rsid w:val="00A13454"/>
    <w:rsid w:val="00A13F69"/>
    <w:rsid w:val="00A140CB"/>
    <w:rsid w:val="00A14544"/>
    <w:rsid w:val="00A15263"/>
    <w:rsid w:val="00A156AE"/>
    <w:rsid w:val="00A15970"/>
    <w:rsid w:val="00A16252"/>
    <w:rsid w:val="00A16528"/>
    <w:rsid w:val="00A17771"/>
    <w:rsid w:val="00A2169D"/>
    <w:rsid w:val="00A22977"/>
    <w:rsid w:val="00A23D4F"/>
    <w:rsid w:val="00A24C0E"/>
    <w:rsid w:val="00A24D1E"/>
    <w:rsid w:val="00A259A4"/>
    <w:rsid w:val="00A26409"/>
    <w:rsid w:val="00A264EC"/>
    <w:rsid w:val="00A2661C"/>
    <w:rsid w:val="00A26BE7"/>
    <w:rsid w:val="00A26F2A"/>
    <w:rsid w:val="00A306C5"/>
    <w:rsid w:val="00A30D38"/>
    <w:rsid w:val="00A3140A"/>
    <w:rsid w:val="00A32483"/>
    <w:rsid w:val="00A324A9"/>
    <w:rsid w:val="00A325D9"/>
    <w:rsid w:val="00A32F53"/>
    <w:rsid w:val="00A33410"/>
    <w:rsid w:val="00A33E4B"/>
    <w:rsid w:val="00A34B05"/>
    <w:rsid w:val="00A34EBE"/>
    <w:rsid w:val="00A35409"/>
    <w:rsid w:val="00A35732"/>
    <w:rsid w:val="00A35ED6"/>
    <w:rsid w:val="00A37979"/>
    <w:rsid w:val="00A37C4A"/>
    <w:rsid w:val="00A37FF8"/>
    <w:rsid w:val="00A40477"/>
    <w:rsid w:val="00A4282B"/>
    <w:rsid w:val="00A42E80"/>
    <w:rsid w:val="00A42EFD"/>
    <w:rsid w:val="00A43613"/>
    <w:rsid w:val="00A437E3"/>
    <w:rsid w:val="00A4465B"/>
    <w:rsid w:val="00A44E73"/>
    <w:rsid w:val="00A46C04"/>
    <w:rsid w:val="00A47087"/>
    <w:rsid w:val="00A47571"/>
    <w:rsid w:val="00A47683"/>
    <w:rsid w:val="00A50375"/>
    <w:rsid w:val="00A50E39"/>
    <w:rsid w:val="00A519EA"/>
    <w:rsid w:val="00A5280D"/>
    <w:rsid w:val="00A52BB8"/>
    <w:rsid w:val="00A53768"/>
    <w:rsid w:val="00A546FB"/>
    <w:rsid w:val="00A553F1"/>
    <w:rsid w:val="00A554B8"/>
    <w:rsid w:val="00A5576C"/>
    <w:rsid w:val="00A55AF9"/>
    <w:rsid w:val="00A572E9"/>
    <w:rsid w:val="00A57B80"/>
    <w:rsid w:val="00A609E4"/>
    <w:rsid w:val="00A61394"/>
    <w:rsid w:val="00A61954"/>
    <w:rsid w:val="00A61961"/>
    <w:rsid w:val="00A629F3"/>
    <w:rsid w:val="00A62FF6"/>
    <w:rsid w:val="00A630B7"/>
    <w:rsid w:val="00A6348A"/>
    <w:rsid w:val="00A63EC0"/>
    <w:rsid w:val="00A64B9E"/>
    <w:rsid w:val="00A65EAA"/>
    <w:rsid w:val="00A66102"/>
    <w:rsid w:val="00A66299"/>
    <w:rsid w:val="00A66AFB"/>
    <w:rsid w:val="00A66C05"/>
    <w:rsid w:val="00A67A74"/>
    <w:rsid w:val="00A70017"/>
    <w:rsid w:val="00A70374"/>
    <w:rsid w:val="00A7047B"/>
    <w:rsid w:val="00A71574"/>
    <w:rsid w:val="00A72221"/>
    <w:rsid w:val="00A72654"/>
    <w:rsid w:val="00A72903"/>
    <w:rsid w:val="00A729B8"/>
    <w:rsid w:val="00A72BE9"/>
    <w:rsid w:val="00A72C5D"/>
    <w:rsid w:val="00A74576"/>
    <w:rsid w:val="00A7457E"/>
    <w:rsid w:val="00A74D0C"/>
    <w:rsid w:val="00A756FD"/>
    <w:rsid w:val="00A75990"/>
    <w:rsid w:val="00A76F97"/>
    <w:rsid w:val="00A775C1"/>
    <w:rsid w:val="00A77A4F"/>
    <w:rsid w:val="00A804AA"/>
    <w:rsid w:val="00A8223C"/>
    <w:rsid w:val="00A824A4"/>
    <w:rsid w:val="00A84562"/>
    <w:rsid w:val="00A852B5"/>
    <w:rsid w:val="00A85628"/>
    <w:rsid w:val="00A85DFC"/>
    <w:rsid w:val="00A85E8A"/>
    <w:rsid w:val="00A86D70"/>
    <w:rsid w:val="00A86F8E"/>
    <w:rsid w:val="00A87015"/>
    <w:rsid w:val="00A87DD9"/>
    <w:rsid w:val="00A90D66"/>
    <w:rsid w:val="00A90E72"/>
    <w:rsid w:val="00A9192E"/>
    <w:rsid w:val="00A927A6"/>
    <w:rsid w:val="00A93C1C"/>
    <w:rsid w:val="00A93CBD"/>
    <w:rsid w:val="00A9462B"/>
    <w:rsid w:val="00A95555"/>
    <w:rsid w:val="00A97099"/>
    <w:rsid w:val="00A97282"/>
    <w:rsid w:val="00A976F5"/>
    <w:rsid w:val="00AA044D"/>
    <w:rsid w:val="00AA0B52"/>
    <w:rsid w:val="00AA0B6D"/>
    <w:rsid w:val="00AA1970"/>
    <w:rsid w:val="00AA1F33"/>
    <w:rsid w:val="00AA352B"/>
    <w:rsid w:val="00AA3D5B"/>
    <w:rsid w:val="00AA3F8F"/>
    <w:rsid w:val="00AA3FFF"/>
    <w:rsid w:val="00AA40E8"/>
    <w:rsid w:val="00AA4643"/>
    <w:rsid w:val="00AA4E0B"/>
    <w:rsid w:val="00AA5D32"/>
    <w:rsid w:val="00AA6232"/>
    <w:rsid w:val="00AA6E4B"/>
    <w:rsid w:val="00AA777A"/>
    <w:rsid w:val="00AA7ABB"/>
    <w:rsid w:val="00AB0A4B"/>
    <w:rsid w:val="00AB176C"/>
    <w:rsid w:val="00AB2487"/>
    <w:rsid w:val="00AB35EE"/>
    <w:rsid w:val="00AB3D4A"/>
    <w:rsid w:val="00AB3D5F"/>
    <w:rsid w:val="00AB3EF4"/>
    <w:rsid w:val="00AB4570"/>
    <w:rsid w:val="00AB49F1"/>
    <w:rsid w:val="00AB5A44"/>
    <w:rsid w:val="00AB5CDF"/>
    <w:rsid w:val="00AB5D71"/>
    <w:rsid w:val="00AB5E6E"/>
    <w:rsid w:val="00AB68BF"/>
    <w:rsid w:val="00AB6E2C"/>
    <w:rsid w:val="00AB7645"/>
    <w:rsid w:val="00AB7E3B"/>
    <w:rsid w:val="00AC07D2"/>
    <w:rsid w:val="00AC0AB1"/>
    <w:rsid w:val="00AC1D7A"/>
    <w:rsid w:val="00AC1FAB"/>
    <w:rsid w:val="00AC3CE6"/>
    <w:rsid w:val="00AC3FDE"/>
    <w:rsid w:val="00AC5E43"/>
    <w:rsid w:val="00AC6975"/>
    <w:rsid w:val="00AC7163"/>
    <w:rsid w:val="00AC777C"/>
    <w:rsid w:val="00AC7935"/>
    <w:rsid w:val="00AD00E9"/>
    <w:rsid w:val="00AD048E"/>
    <w:rsid w:val="00AD0662"/>
    <w:rsid w:val="00AD3751"/>
    <w:rsid w:val="00AD3BBD"/>
    <w:rsid w:val="00AD4069"/>
    <w:rsid w:val="00AD4AF1"/>
    <w:rsid w:val="00AD5365"/>
    <w:rsid w:val="00AD5384"/>
    <w:rsid w:val="00AD59F9"/>
    <w:rsid w:val="00AD672B"/>
    <w:rsid w:val="00AD7836"/>
    <w:rsid w:val="00AE0D90"/>
    <w:rsid w:val="00AE1251"/>
    <w:rsid w:val="00AE14E4"/>
    <w:rsid w:val="00AE2FD2"/>
    <w:rsid w:val="00AE3A02"/>
    <w:rsid w:val="00AE3B54"/>
    <w:rsid w:val="00AE4AD5"/>
    <w:rsid w:val="00AE5202"/>
    <w:rsid w:val="00AE5710"/>
    <w:rsid w:val="00AE58BA"/>
    <w:rsid w:val="00AE5DBF"/>
    <w:rsid w:val="00AE5FEA"/>
    <w:rsid w:val="00AE67C8"/>
    <w:rsid w:val="00AE6A5A"/>
    <w:rsid w:val="00AF0CBB"/>
    <w:rsid w:val="00AF252F"/>
    <w:rsid w:val="00AF31BD"/>
    <w:rsid w:val="00AF33EC"/>
    <w:rsid w:val="00AF4468"/>
    <w:rsid w:val="00AF476F"/>
    <w:rsid w:val="00AF4D1A"/>
    <w:rsid w:val="00AF506A"/>
    <w:rsid w:val="00AF51FC"/>
    <w:rsid w:val="00AF535E"/>
    <w:rsid w:val="00AF664D"/>
    <w:rsid w:val="00AF6A18"/>
    <w:rsid w:val="00AF73FA"/>
    <w:rsid w:val="00B00140"/>
    <w:rsid w:val="00B0153D"/>
    <w:rsid w:val="00B01B82"/>
    <w:rsid w:val="00B023E4"/>
    <w:rsid w:val="00B04136"/>
    <w:rsid w:val="00B04810"/>
    <w:rsid w:val="00B05B7D"/>
    <w:rsid w:val="00B10554"/>
    <w:rsid w:val="00B110F1"/>
    <w:rsid w:val="00B1163E"/>
    <w:rsid w:val="00B11865"/>
    <w:rsid w:val="00B11E4D"/>
    <w:rsid w:val="00B1235A"/>
    <w:rsid w:val="00B1250B"/>
    <w:rsid w:val="00B12A68"/>
    <w:rsid w:val="00B12E49"/>
    <w:rsid w:val="00B13999"/>
    <w:rsid w:val="00B14FBC"/>
    <w:rsid w:val="00B150EA"/>
    <w:rsid w:val="00B1563A"/>
    <w:rsid w:val="00B15F14"/>
    <w:rsid w:val="00B16990"/>
    <w:rsid w:val="00B170F8"/>
    <w:rsid w:val="00B200C8"/>
    <w:rsid w:val="00B20A1F"/>
    <w:rsid w:val="00B215BA"/>
    <w:rsid w:val="00B21FEB"/>
    <w:rsid w:val="00B226FE"/>
    <w:rsid w:val="00B2341D"/>
    <w:rsid w:val="00B23909"/>
    <w:rsid w:val="00B23CC3"/>
    <w:rsid w:val="00B24121"/>
    <w:rsid w:val="00B24543"/>
    <w:rsid w:val="00B24E79"/>
    <w:rsid w:val="00B24F80"/>
    <w:rsid w:val="00B25A64"/>
    <w:rsid w:val="00B26111"/>
    <w:rsid w:val="00B26544"/>
    <w:rsid w:val="00B2725D"/>
    <w:rsid w:val="00B30755"/>
    <w:rsid w:val="00B30F6A"/>
    <w:rsid w:val="00B31949"/>
    <w:rsid w:val="00B32712"/>
    <w:rsid w:val="00B32A69"/>
    <w:rsid w:val="00B336F5"/>
    <w:rsid w:val="00B34242"/>
    <w:rsid w:val="00B3489E"/>
    <w:rsid w:val="00B34F59"/>
    <w:rsid w:val="00B35678"/>
    <w:rsid w:val="00B35BAC"/>
    <w:rsid w:val="00B35C4F"/>
    <w:rsid w:val="00B35DF0"/>
    <w:rsid w:val="00B4123B"/>
    <w:rsid w:val="00B4130F"/>
    <w:rsid w:val="00B41D00"/>
    <w:rsid w:val="00B42248"/>
    <w:rsid w:val="00B43584"/>
    <w:rsid w:val="00B4405D"/>
    <w:rsid w:val="00B4491F"/>
    <w:rsid w:val="00B44C5A"/>
    <w:rsid w:val="00B50B4D"/>
    <w:rsid w:val="00B50B9E"/>
    <w:rsid w:val="00B50C9F"/>
    <w:rsid w:val="00B51C65"/>
    <w:rsid w:val="00B52A63"/>
    <w:rsid w:val="00B52DE6"/>
    <w:rsid w:val="00B53718"/>
    <w:rsid w:val="00B53F03"/>
    <w:rsid w:val="00B54E24"/>
    <w:rsid w:val="00B55538"/>
    <w:rsid w:val="00B55A27"/>
    <w:rsid w:val="00B55C75"/>
    <w:rsid w:val="00B55EE2"/>
    <w:rsid w:val="00B572A3"/>
    <w:rsid w:val="00B57BAE"/>
    <w:rsid w:val="00B60BF4"/>
    <w:rsid w:val="00B61B60"/>
    <w:rsid w:val="00B61EAB"/>
    <w:rsid w:val="00B6268F"/>
    <w:rsid w:val="00B629EB"/>
    <w:rsid w:val="00B6559A"/>
    <w:rsid w:val="00B66379"/>
    <w:rsid w:val="00B6645D"/>
    <w:rsid w:val="00B67135"/>
    <w:rsid w:val="00B67E64"/>
    <w:rsid w:val="00B7066F"/>
    <w:rsid w:val="00B71724"/>
    <w:rsid w:val="00B71A97"/>
    <w:rsid w:val="00B71B1E"/>
    <w:rsid w:val="00B7208E"/>
    <w:rsid w:val="00B72DCB"/>
    <w:rsid w:val="00B73F88"/>
    <w:rsid w:val="00B7426E"/>
    <w:rsid w:val="00B75463"/>
    <w:rsid w:val="00B759B5"/>
    <w:rsid w:val="00B75D35"/>
    <w:rsid w:val="00B771EE"/>
    <w:rsid w:val="00B77CA9"/>
    <w:rsid w:val="00B77EB8"/>
    <w:rsid w:val="00B81237"/>
    <w:rsid w:val="00B825B2"/>
    <w:rsid w:val="00B831B2"/>
    <w:rsid w:val="00B83641"/>
    <w:rsid w:val="00B84683"/>
    <w:rsid w:val="00B84A40"/>
    <w:rsid w:val="00B8583D"/>
    <w:rsid w:val="00B85C6C"/>
    <w:rsid w:val="00B86B2D"/>
    <w:rsid w:val="00B86B96"/>
    <w:rsid w:val="00B879C8"/>
    <w:rsid w:val="00B90086"/>
    <w:rsid w:val="00B906E7"/>
    <w:rsid w:val="00B90B56"/>
    <w:rsid w:val="00B92731"/>
    <w:rsid w:val="00B92C7B"/>
    <w:rsid w:val="00B92F9E"/>
    <w:rsid w:val="00B93FBB"/>
    <w:rsid w:val="00B9404A"/>
    <w:rsid w:val="00B943A6"/>
    <w:rsid w:val="00B95AB6"/>
    <w:rsid w:val="00B95B8D"/>
    <w:rsid w:val="00B95DBB"/>
    <w:rsid w:val="00B9618A"/>
    <w:rsid w:val="00B976BA"/>
    <w:rsid w:val="00B97FE2"/>
    <w:rsid w:val="00BA059B"/>
    <w:rsid w:val="00BA0995"/>
    <w:rsid w:val="00BA1EFE"/>
    <w:rsid w:val="00BA1F13"/>
    <w:rsid w:val="00BA1FE6"/>
    <w:rsid w:val="00BA24F7"/>
    <w:rsid w:val="00BA299B"/>
    <w:rsid w:val="00BA3123"/>
    <w:rsid w:val="00BA3579"/>
    <w:rsid w:val="00BA4C20"/>
    <w:rsid w:val="00BA4CED"/>
    <w:rsid w:val="00BA5537"/>
    <w:rsid w:val="00BA56CC"/>
    <w:rsid w:val="00BA5C30"/>
    <w:rsid w:val="00BA7679"/>
    <w:rsid w:val="00BA7DEA"/>
    <w:rsid w:val="00BB0B89"/>
    <w:rsid w:val="00BB16C0"/>
    <w:rsid w:val="00BB1B89"/>
    <w:rsid w:val="00BB1C2E"/>
    <w:rsid w:val="00BB1DC0"/>
    <w:rsid w:val="00BB1E81"/>
    <w:rsid w:val="00BB2C40"/>
    <w:rsid w:val="00BB3462"/>
    <w:rsid w:val="00BB354B"/>
    <w:rsid w:val="00BB4640"/>
    <w:rsid w:val="00BB473A"/>
    <w:rsid w:val="00BB674B"/>
    <w:rsid w:val="00BB7A70"/>
    <w:rsid w:val="00BC033B"/>
    <w:rsid w:val="00BC0A29"/>
    <w:rsid w:val="00BC3B7C"/>
    <w:rsid w:val="00BC4248"/>
    <w:rsid w:val="00BC4605"/>
    <w:rsid w:val="00BC54B2"/>
    <w:rsid w:val="00BC5C3C"/>
    <w:rsid w:val="00BC5D42"/>
    <w:rsid w:val="00BC678A"/>
    <w:rsid w:val="00BC6BBA"/>
    <w:rsid w:val="00BC7F6A"/>
    <w:rsid w:val="00BD0555"/>
    <w:rsid w:val="00BD06CA"/>
    <w:rsid w:val="00BD1A00"/>
    <w:rsid w:val="00BD2AC5"/>
    <w:rsid w:val="00BD2C4F"/>
    <w:rsid w:val="00BD4ACB"/>
    <w:rsid w:val="00BD5785"/>
    <w:rsid w:val="00BD5919"/>
    <w:rsid w:val="00BD5CC8"/>
    <w:rsid w:val="00BD62AE"/>
    <w:rsid w:val="00BD6E1D"/>
    <w:rsid w:val="00BE066F"/>
    <w:rsid w:val="00BE1056"/>
    <w:rsid w:val="00BE2280"/>
    <w:rsid w:val="00BE2568"/>
    <w:rsid w:val="00BE2CC3"/>
    <w:rsid w:val="00BE2D09"/>
    <w:rsid w:val="00BE2FB2"/>
    <w:rsid w:val="00BE38F0"/>
    <w:rsid w:val="00BE6F3D"/>
    <w:rsid w:val="00BE761F"/>
    <w:rsid w:val="00BE766A"/>
    <w:rsid w:val="00BE78CA"/>
    <w:rsid w:val="00BF0FE2"/>
    <w:rsid w:val="00BF1266"/>
    <w:rsid w:val="00BF1C9A"/>
    <w:rsid w:val="00BF22F3"/>
    <w:rsid w:val="00BF2C1D"/>
    <w:rsid w:val="00BF49F0"/>
    <w:rsid w:val="00BF507F"/>
    <w:rsid w:val="00BF596C"/>
    <w:rsid w:val="00BF61DA"/>
    <w:rsid w:val="00BF6DD5"/>
    <w:rsid w:val="00BF7A69"/>
    <w:rsid w:val="00BF7F12"/>
    <w:rsid w:val="00BF7FD1"/>
    <w:rsid w:val="00C00705"/>
    <w:rsid w:val="00C00BEA"/>
    <w:rsid w:val="00C00F2D"/>
    <w:rsid w:val="00C01147"/>
    <w:rsid w:val="00C018E9"/>
    <w:rsid w:val="00C01DA9"/>
    <w:rsid w:val="00C02B7E"/>
    <w:rsid w:val="00C02DF2"/>
    <w:rsid w:val="00C02E2E"/>
    <w:rsid w:val="00C0380A"/>
    <w:rsid w:val="00C03C39"/>
    <w:rsid w:val="00C03ED8"/>
    <w:rsid w:val="00C041B6"/>
    <w:rsid w:val="00C04513"/>
    <w:rsid w:val="00C053DB"/>
    <w:rsid w:val="00C05704"/>
    <w:rsid w:val="00C06036"/>
    <w:rsid w:val="00C06746"/>
    <w:rsid w:val="00C0678F"/>
    <w:rsid w:val="00C07888"/>
    <w:rsid w:val="00C07A0B"/>
    <w:rsid w:val="00C07EC7"/>
    <w:rsid w:val="00C11603"/>
    <w:rsid w:val="00C1348D"/>
    <w:rsid w:val="00C13D56"/>
    <w:rsid w:val="00C14272"/>
    <w:rsid w:val="00C145E7"/>
    <w:rsid w:val="00C14A02"/>
    <w:rsid w:val="00C14B06"/>
    <w:rsid w:val="00C15139"/>
    <w:rsid w:val="00C1553B"/>
    <w:rsid w:val="00C17C6D"/>
    <w:rsid w:val="00C2050E"/>
    <w:rsid w:val="00C2136E"/>
    <w:rsid w:val="00C213CF"/>
    <w:rsid w:val="00C21744"/>
    <w:rsid w:val="00C21E88"/>
    <w:rsid w:val="00C22CB5"/>
    <w:rsid w:val="00C24184"/>
    <w:rsid w:val="00C24D71"/>
    <w:rsid w:val="00C25B52"/>
    <w:rsid w:val="00C2762E"/>
    <w:rsid w:val="00C277C0"/>
    <w:rsid w:val="00C27A18"/>
    <w:rsid w:val="00C27C03"/>
    <w:rsid w:val="00C27CD3"/>
    <w:rsid w:val="00C30088"/>
    <w:rsid w:val="00C30C70"/>
    <w:rsid w:val="00C31120"/>
    <w:rsid w:val="00C314DF"/>
    <w:rsid w:val="00C31550"/>
    <w:rsid w:val="00C31CD4"/>
    <w:rsid w:val="00C31EEB"/>
    <w:rsid w:val="00C3234B"/>
    <w:rsid w:val="00C333B1"/>
    <w:rsid w:val="00C33672"/>
    <w:rsid w:val="00C33DB4"/>
    <w:rsid w:val="00C34DF5"/>
    <w:rsid w:val="00C370E4"/>
    <w:rsid w:val="00C3713B"/>
    <w:rsid w:val="00C37915"/>
    <w:rsid w:val="00C37EC4"/>
    <w:rsid w:val="00C37F6E"/>
    <w:rsid w:val="00C40AC1"/>
    <w:rsid w:val="00C41568"/>
    <w:rsid w:val="00C43B16"/>
    <w:rsid w:val="00C43D53"/>
    <w:rsid w:val="00C43ECC"/>
    <w:rsid w:val="00C445A7"/>
    <w:rsid w:val="00C44740"/>
    <w:rsid w:val="00C458D9"/>
    <w:rsid w:val="00C45943"/>
    <w:rsid w:val="00C4625E"/>
    <w:rsid w:val="00C468A1"/>
    <w:rsid w:val="00C46911"/>
    <w:rsid w:val="00C46DD4"/>
    <w:rsid w:val="00C477E8"/>
    <w:rsid w:val="00C50A05"/>
    <w:rsid w:val="00C50C8E"/>
    <w:rsid w:val="00C51817"/>
    <w:rsid w:val="00C52FFF"/>
    <w:rsid w:val="00C53149"/>
    <w:rsid w:val="00C53F6F"/>
    <w:rsid w:val="00C54453"/>
    <w:rsid w:val="00C54BDF"/>
    <w:rsid w:val="00C54D5A"/>
    <w:rsid w:val="00C54FA8"/>
    <w:rsid w:val="00C5517E"/>
    <w:rsid w:val="00C55501"/>
    <w:rsid w:val="00C55615"/>
    <w:rsid w:val="00C55BE6"/>
    <w:rsid w:val="00C55C97"/>
    <w:rsid w:val="00C56713"/>
    <w:rsid w:val="00C56A16"/>
    <w:rsid w:val="00C56E32"/>
    <w:rsid w:val="00C56ECE"/>
    <w:rsid w:val="00C570F1"/>
    <w:rsid w:val="00C57B41"/>
    <w:rsid w:val="00C616DF"/>
    <w:rsid w:val="00C619D8"/>
    <w:rsid w:val="00C63170"/>
    <w:rsid w:val="00C64716"/>
    <w:rsid w:val="00C65DEA"/>
    <w:rsid w:val="00C66323"/>
    <w:rsid w:val="00C6738E"/>
    <w:rsid w:val="00C67C9C"/>
    <w:rsid w:val="00C705F1"/>
    <w:rsid w:val="00C708CD"/>
    <w:rsid w:val="00C71495"/>
    <w:rsid w:val="00C71C97"/>
    <w:rsid w:val="00C724B5"/>
    <w:rsid w:val="00C803AB"/>
    <w:rsid w:val="00C81C76"/>
    <w:rsid w:val="00C82ADD"/>
    <w:rsid w:val="00C8322B"/>
    <w:rsid w:val="00C835A7"/>
    <w:rsid w:val="00C839B6"/>
    <w:rsid w:val="00C8482A"/>
    <w:rsid w:val="00C84AAE"/>
    <w:rsid w:val="00C860DF"/>
    <w:rsid w:val="00C867B3"/>
    <w:rsid w:val="00C86982"/>
    <w:rsid w:val="00C86A33"/>
    <w:rsid w:val="00C86FE9"/>
    <w:rsid w:val="00C87033"/>
    <w:rsid w:val="00C878E6"/>
    <w:rsid w:val="00C900E6"/>
    <w:rsid w:val="00C90C89"/>
    <w:rsid w:val="00C92866"/>
    <w:rsid w:val="00C93418"/>
    <w:rsid w:val="00C939B1"/>
    <w:rsid w:val="00C93D28"/>
    <w:rsid w:val="00C94284"/>
    <w:rsid w:val="00C94ABA"/>
    <w:rsid w:val="00C950E2"/>
    <w:rsid w:val="00C95AB0"/>
    <w:rsid w:val="00C96DB5"/>
    <w:rsid w:val="00C978FE"/>
    <w:rsid w:val="00C979D0"/>
    <w:rsid w:val="00CA16BB"/>
    <w:rsid w:val="00CA1BBE"/>
    <w:rsid w:val="00CA279F"/>
    <w:rsid w:val="00CA303C"/>
    <w:rsid w:val="00CA563D"/>
    <w:rsid w:val="00CA604A"/>
    <w:rsid w:val="00CA622C"/>
    <w:rsid w:val="00CA632B"/>
    <w:rsid w:val="00CA6D37"/>
    <w:rsid w:val="00CA7183"/>
    <w:rsid w:val="00CA7486"/>
    <w:rsid w:val="00CA7B46"/>
    <w:rsid w:val="00CB0371"/>
    <w:rsid w:val="00CB2A88"/>
    <w:rsid w:val="00CB3DAD"/>
    <w:rsid w:val="00CB556C"/>
    <w:rsid w:val="00CB622E"/>
    <w:rsid w:val="00CB684D"/>
    <w:rsid w:val="00CB78BC"/>
    <w:rsid w:val="00CB7902"/>
    <w:rsid w:val="00CB7B56"/>
    <w:rsid w:val="00CB7C49"/>
    <w:rsid w:val="00CB7CB4"/>
    <w:rsid w:val="00CC0D28"/>
    <w:rsid w:val="00CC2614"/>
    <w:rsid w:val="00CC2B48"/>
    <w:rsid w:val="00CC3BAE"/>
    <w:rsid w:val="00CC4517"/>
    <w:rsid w:val="00CC4D47"/>
    <w:rsid w:val="00CC5C66"/>
    <w:rsid w:val="00CC777E"/>
    <w:rsid w:val="00CD0D14"/>
    <w:rsid w:val="00CD0DB0"/>
    <w:rsid w:val="00CD229B"/>
    <w:rsid w:val="00CD29A7"/>
    <w:rsid w:val="00CD2CA8"/>
    <w:rsid w:val="00CD31E6"/>
    <w:rsid w:val="00CD3508"/>
    <w:rsid w:val="00CD3D05"/>
    <w:rsid w:val="00CD44C0"/>
    <w:rsid w:val="00CD5382"/>
    <w:rsid w:val="00CD64D9"/>
    <w:rsid w:val="00CD6897"/>
    <w:rsid w:val="00CD6AC5"/>
    <w:rsid w:val="00CD7035"/>
    <w:rsid w:val="00CE0502"/>
    <w:rsid w:val="00CE060A"/>
    <w:rsid w:val="00CE0D2A"/>
    <w:rsid w:val="00CE1C89"/>
    <w:rsid w:val="00CE2428"/>
    <w:rsid w:val="00CE254F"/>
    <w:rsid w:val="00CE278E"/>
    <w:rsid w:val="00CE27A3"/>
    <w:rsid w:val="00CE35D3"/>
    <w:rsid w:val="00CE35F8"/>
    <w:rsid w:val="00CE3E65"/>
    <w:rsid w:val="00CE46EF"/>
    <w:rsid w:val="00CE4868"/>
    <w:rsid w:val="00CE557E"/>
    <w:rsid w:val="00CE68CB"/>
    <w:rsid w:val="00CE6EFE"/>
    <w:rsid w:val="00CE7D05"/>
    <w:rsid w:val="00CF05B9"/>
    <w:rsid w:val="00CF1A3B"/>
    <w:rsid w:val="00CF1EDE"/>
    <w:rsid w:val="00CF21A3"/>
    <w:rsid w:val="00CF2939"/>
    <w:rsid w:val="00CF2FD0"/>
    <w:rsid w:val="00CF3193"/>
    <w:rsid w:val="00CF3DD9"/>
    <w:rsid w:val="00CF4F10"/>
    <w:rsid w:val="00CF4FFF"/>
    <w:rsid w:val="00CF5741"/>
    <w:rsid w:val="00CF5D99"/>
    <w:rsid w:val="00CF6541"/>
    <w:rsid w:val="00CF6678"/>
    <w:rsid w:val="00CF7D2A"/>
    <w:rsid w:val="00CF7F8E"/>
    <w:rsid w:val="00D015C5"/>
    <w:rsid w:val="00D02B0F"/>
    <w:rsid w:val="00D04807"/>
    <w:rsid w:val="00D051AD"/>
    <w:rsid w:val="00D068A5"/>
    <w:rsid w:val="00D06F07"/>
    <w:rsid w:val="00D0786D"/>
    <w:rsid w:val="00D1025A"/>
    <w:rsid w:val="00D113CC"/>
    <w:rsid w:val="00D129FB"/>
    <w:rsid w:val="00D12D27"/>
    <w:rsid w:val="00D134AC"/>
    <w:rsid w:val="00D14B52"/>
    <w:rsid w:val="00D152DD"/>
    <w:rsid w:val="00D15F93"/>
    <w:rsid w:val="00D17329"/>
    <w:rsid w:val="00D2012B"/>
    <w:rsid w:val="00D20A4C"/>
    <w:rsid w:val="00D212B4"/>
    <w:rsid w:val="00D222F4"/>
    <w:rsid w:val="00D22BC1"/>
    <w:rsid w:val="00D22F06"/>
    <w:rsid w:val="00D22F25"/>
    <w:rsid w:val="00D23A6D"/>
    <w:rsid w:val="00D2480F"/>
    <w:rsid w:val="00D24D5D"/>
    <w:rsid w:val="00D26D59"/>
    <w:rsid w:val="00D26D70"/>
    <w:rsid w:val="00D2760B"/>
    <w:rsid w:val="00D277E6"/>
    <w:rsid w:val="00D30B10"/>
    <w:rsid w:val="00D30E9D"/>
    <w:rsid w:val="00D31C6C"/>
    <w:rsid w:val="00D31DFA"/>
    <w:rsid w:val="00D32ACE"/>
    <w:rsid w:val="00D33BCB"/>
    <w:rsid w:val="00D3462F"/>
    <w:rsid w:val="00D34DAE"/>
    <w:rsid w:val="00D34FCC"/>
    <w:rsid w:val="00D350C0"/>
    <w:rsid w:val="00D357CA"/>
    <w:rsid w:val="00D35A80"/>
    <w:rsid w:val="00D35C57"/>
    <w:rsid w:val="00D35E4C"/>
    <w:rsid w:val="00D37561"/>
    <w:rsid w:val="00D431E5"/>
    <w:rsid w:val="00D4354D"/>
    <w:rsid w:val="00D438F7"/>
    <w:rsid w:val="00D43E41"/>
    <w:rsid w:val="00D4460E"/>
    <w:rsid w:val="00D449E0"/>
    <w:rsid w:val="00D44B7A"/>
    <w:rsid w:val="00D44C20"/>
    <w:rsid w:val="00D44FEB"/>
    <w:rsid w:val="00D4772E"/>
    <w:rsid w:val="00D47A7E"/>
    <w:rsid w:val="00D47C4F"/>
    <w:rsid w:val="00D47F2C"/>
    <w:rsid w:val="00D5004B"/>
    <w:rsid w:val="00D5127F"/>
    <w:rsid w:val="00D5132E"/>
    <w:rsid w:val="00D516C2"/>
    <w:rsid w:val="00D519E6"/>
    <w:rsid w:val="00D51DA9"/>
    <w:rsid w:val="00D52022"/>
    <w:rsid w:val="00D535A3"/>
    <w:rsid w:val="00D53A42"/>
    <w:rsid w:val="00D544F1"/>
    <w:rsid w:val="00D54676"/>
    <w:rsid w:val="00D55025"/>
    <w:rsid w:val="00D56DB2"/>
    <w:rsid w:val="00D606D5"/>
    <w:rsid w:val="00D61B46"/>
    <w:rsid w:val="00D6233A"/>
    <w:rsid w:val="00D6259E"/>
    <w:rsid w:val="00D62F90"/>
    <w:rsid w:val="00D63C3F"/>
    <w:rsid w:val="00D64B57"/>
    <w:rsid w:val="00D651A9"/>
    <w:rsid w:val="00D65C22"/>
    <w:rsid w:val="00D65CE0"/>
    <w:rsid w:val="00D65E7C"/>
    <w:rsid w:val="00D6666F"/>
    <w:rsid w:val="00D66902"/>
    <w:rsid w:val="00D67348"/>
    <w:rsid w:val="00D67A77"/>
    <w:rsid w:val="00D67AE9"/>
    <w:rsid w:val="00D67C3B"/>
    <w:rsid w:val="00D67DA2"/>
    <w:rsid w:val="00D67F3C"/>
    <w:rsid w:val="00D70493"/>
    <w:rsid w:val="00D71319"/>
    <w:rsid w:val="00D719AF"/>
    <w:rsid w:val="00D72C01"/>
    <w:rsid w:val="00D7437D"/>
    <w:rsid w:val="00D749C3"/>
    <w:rsid w:val="00D74B07"/>
    <w:rsid w:val="00D75C8F"/>
    <w:rsid w:val="00D76221"/>
    <w:rsid w:val="00D77969"/>
    <w:rsid w:val="00D77B70"/>
    <w:rsid w:val="00D77DBB"/>
    <w:rsid w:val="00D8070F"/>
    <w:rsid w:val="00D8093F"/>
    <w:rsid w:val="00D82774"/>
    <w:rsid w:val="00D83B1F"/>
    <w:rsid w:val="00D84238"/>
    <w:rsid w:val="00D842F3"/>
    <w:rsid w:val="00D8484D"/>
    <w:rsid w:val="00D8486C"/>
    <w:rsid w:val="00D85DF6"/>
    <w:rsid w:val="00D8613B"/>
    <w:rsid w:val="00D86208"/>
    <w:rsid w:val="00D8638E"/>
    <w:rsid w:val="00D87022"/>
    <w:rsid w:val="00D87024"/>
    <w:rsid w:val="00D87076"/>
    <w:rsid w:val="00D870E7"/>
    <w:rsid w:val="00D91631"/>
    <w:rsid w:val="00D9197A"/>
    <w:rsid w:val="00D92BA9"/>
    <w:rsid w:val="00D92FFD"/>
    <w:rsid w:val="00D9327E"/>
    <w:rsid w:val="00D9385B"/>
    <w:rsid w:val="00D93E8F"/>
    <w:rsid w:val="00D94326"/>
    <w:rsid w:val="00D9499D"/>
    <w:rsid w:val="00D94C42"/>
    <w:rsid w:val="00D94FC4"/>
    <w:rsid w:val="00D958A8"/>
    <w:rsid w:val="00D95D38"/>
    <w:rsid w:val="00D96B18"/>
    <w:rsid w:val="00D96C87"/>
    <w:rsid w:val="00DA02D6"/>
    <w:rsid w:val="00DA0D40"/>
    <w:rsid w:val="00DA146C"/>
    <w:rsid w:val="00DA1567"/>
    <w:rsid w:val="00DA2E72"/>
    <w:rsid w:val="00DA3017"/>
    <w:rsid w:val="00DA38D9"/>
    <w:rsid w:val="00DA3B5A"/>
    <w:rsid w:val="00DA3E5D"/>
    <w:rsid w:val="00DA430F"/>
    <w:rsid w:val="00DA4457"/>
    <w:rsid w:val="00DA4737"/>
    <w:rsid w:val="00DA4D61"/>
    <w:rsid w:val="00DA5717"/>
    <w:rsid w:val="00DB00A5"/>
    <w:rsid w:val="00DB0908"/>
    <w:rsid w:val="00DB1376"/>
    <w:rsid w:val="00DB30DC"/>
    <w:rsid w:val="00DB3419"/>
    <w:rsid w:val="00DB34A1"/>
    <w:rsid w:val="00DB4849"/>
    <w:rsid w:val="00DB5AC1"/>
    <w:rsid w:val="00DB5DAB"/>
    <w:rsid w:val="00DB769D"/>
    <w:rsid w:val="00DB7B16"/>
    <w:rsid w:val="00DC10BC"/>
    <w:rsid w:val="00DC1791"/>
    <w:rsid w:val="00DC27A9"/>
    <w:rsid w:val="00DC2807"/>
    <w:rsid w:val="00DC3E52"/>
    <w:rsid w:val="00DC43C0"/>
    <w:rsid w:val="00DC49B4"/>
    <w:rsid w:val="00DC4DD1"/>
    <w:rsid w:val="00DC52D2"/>
    <w:rsid w:val="00DC72ED"/>
    <w:rsid w:val="00DD1130"/>
    <w:rsid w:val="00DD1A08"/>
    <w:rsid w:val="00DD26BF"/>
    <w:rsid w:val="00DD2C72"/>
    <w:rsid w:val="00DD3580"/>
    <w:rsid w:val="00DD3672"/>
    <w:rsid w:val="00DD3A40"/>
    <w:rsid w:val="00DD3A74"/>
    <w:rsid w:val="00DD3E0B"/>
    <w:rsid w:val="00DD41CF"/>
    <w:rsid w:val="00DD52D5"/>
    <w:rsid w:val="00DD6772"/>
    <w:rsid w:val="00DD7230"/>
    <w:rsid w:val="00DE00E4"/>
    <w:rsid w:val="00DE0567"/>
    <w:rsid w:val="00DE10DE"/>
    <w:rsid w:val="00DE230E"/>
    <w:rsid w:val="00DE276D"/>
    <w:rsid w:val="00DE299C"/>
    <w:rsid w:val="00DE2E8C"/>
    <w:rsid w:val="00DE3603"/>
    <w:rsid w:val="00DE3DCD"/>
    <w:rsid w:val="00DE5265"/>
    <w:rsid w:val="00DE58D2"/>
    <w:rsid w:val="00DE651F"/>
    <w:rsid w:val="00DE72C3"/>
    <w:rsid w:val="00DE72DA"/>
    <w:rsid w:val="00DF00B4"/>
    <w:rsid w:val="00DF1676"/>
    <w:rsid w:val="00DF1D64"/>
    <w:rsid w:val="00DF286A"/>
    <w:rsid w:val="00DF3D82"/>
    <w:rsid w:val="00DF410D"/>
    <w:rsid w:val="00DF4427"/>
    <w:rsid w:val="00DF44DA"/>
    <w:rsid w:val="00DF57E7"/>
    <w:rsid w:val="00DF5C58"/>
    <w:rsid w:val="00DF669F"/>
    <w:rsid w:val="00DF699F"/>
    <w:rsid w:val="00DF7B7C"/>
    <w:rsid w:val="00E004F6"/>
    <w:rsid w:val="00E01134"/>
    <w:rsid w:val="00E0145D"/>
    <w:rsid w:val="00E02284"/>
    <w:rsid w:val="00E025D5"/>
    <w:rsid w:val="00E0315D"/>
    <w:rsid w:val="00E033A8"/>
    <w:rsid w:val="00E042D2"/>
    <w:rsid w:val="00E048B7"/>
    <w:rsid w:val="00E06475"/>
    <w:rsid w:val="00E064FD"/>
    <w:rsid w:val="00E07B24"/>
    <w:rsid w:val="00E1157A"/>
    <w:rsid w:val="00E11692"/>
    <w:rsid w:val="00E118DD"/>
    <w:rsid w:val="00E12201"/>
    <w:rsid w:val="00E12CED"/>
    <w:rsid w:val="00E1559B"/>
    <w:rsid w:val="00E16819"/>
    <w:rsid w:val="00E16989"/>
    <w:rsid w:val="00E178BF"/>
    <w:rsid w:val="00E179CD"/>
    <w:rsid w:val="00E20CCA"/>
    <w:rsid w:val="00E20D44"/>
    <w:rsid w:val="00E22D4F"/>
    <w:rsid w:val="00E23A45"/>
    <w:rsid w:val="00E23FA1"/>
    <w:rsid w:val="00E257F2"/>
    <w:rsid w:val="00E27C92"/>
    <w:rsid w:val="00E300A1"/>
    <w:rsid w:val="00E308F0"/>
    <w:rsid w:val="00E32128"/>
    <w:rsid w:val="00E3238B"/>
    <w:rsid w:val="00E32C6F"/>
    <w:rsid w:val="00E330BE"/>
    <w:rsid w:val="00E34640"/>
    <w:rsid w:val="00E34683"/>
    <w:rsid w:val="00E34EFE"/>
    <w:rsid w:val="00E35044"/>
    <w:rsid w:val="00E358F9"/>
    <w:rsid w:val="00E36844"/>
    <w:rsid w:val="00E36D18"/>
    <w:rsid w:val="00E37185"/>
    <w:rsid w:val="00E375D4"/>
    <w:rsid w:val="00E379D0"/>
    <w:rsid w:val="00E37CAC"/>
    <w:rsid w:val="00E402D0"/>
    <w:rsid w:val="00E4077E"/>
    <w:rsid w:val="00E40813"/>
    <w:rsid w:val="00E40E36"/>
    <w:rsid w:val="00E41209"/>
    <w:rsid w:val="00E41DC8"/>
    <w:rsid w:val="00E41F7C"/>
    <w:rsid w:val="00E41FB1"/>
    <w:rsid w:val="00E436FC"/>
    <w:rsid w:val="00E4486F"/>
    <w:rsid w:val="00E44B11"/>
    <w:rsid w:val="00E44DDE"/>
    <w:rsid w:val="00E45BA8"/>
    <w:rsid w:val="00E463E9"/>
    <w:rsid w:val="00E46C60"/>
    <w:rsid w:val="00E46DC4"/>
    <w:rsid w:val="00E47767"/>
    <w:rsid w:val="00E478BE"/>
    <w:rsid w:val="00E47AB0"/>
    <w:rsid w:val="00E47DC8"/>
    <w:rsid w:val="00E504F8"/>
    <w:rsid w:val="00E51CE5"/>
    <w:rsid w:val="00E51E24"/>
    <w:rsid w:val="00E5203B"/>
    <w:rsid w:val="00E52497"/>
    <w:rsid w:val="00E536F8"/>
    <w:rsid w:val="00E53FFD"/>
    <w:rsid w:val="00E5434E"/>
    <w:rsid w:val="00E547A6"/>
    <w:rsid w:val="00E54CCD"/>
    <w:rsid w:val="00E56416"/>
    <w:rsid w:val="00E56747"/>
    <w:rsid w:val="00E56926"/>
    <w:rsid w:val="00E57063"/>
    <w:rsid w:val="00E57C55"/>
    <w:rsid w:val="00E6061C"/>
    <w:rsid w:val="00E60BCF"/>
    <w:rsid w:val="00E61594"/>
    <w:rsid w:val="00E61DA8"/>
    <w:rsid w:val="00E63DB8"/>
    <w:rsid w:val="00E645D4"/>
    <w:rsid w:val="00E64B38"/>
    <w:rsid w:val="00E64EF0"/>
    <w:rsid w:val="00E64FEA"/>
    <w:rsid w:val="00E65480"/>
    <w:rsid w:val="00E67477"/>
    <w:rsid w:val="00E67AA7"/>
    <w:rsid w:val="00E67F58"/>
    <w:rsid w:val="00E7021C"/>
    <w:rsid w:val="00E70A48"/>
    <w:rsid w:val="00E70B47"/>
    <w:rsid w:val="00E70C7B"/>
    <w:rsid w:val="00E70DAC"/>
    <w:rsid w:val="00E71C7A"/>
    <w:rsid w:val="00E71FE8"/>
    <w:rsid w:val="00E7296A"/>
    <w:rsid w:val="00E730AF"/>
    <w:rsid w:val="00E735EB"/>
    <w:rsid w:val="00E73866"/>
    <w:rsid w:val="00E74804"/>
    <w:rsid w:val="00E7485D"/>
    <w:rsid w:val="00E749A9"/>
    <w:rsid w:val="00E75182"/>
    <w:rsid w:val="00E755C6"/>
    <w:rsid w:val="00E764C7"/>
    <w:rsid w:val="00E764E8"/>
    <w:rsid w:val="00E779F7"/>
    <w:rsid w:val="00E80D8B"/>
    <w:rsid w:val="00E81513"/>
    <w:rsid w:val="00E81A66"/>
    <w:rsid w:val="00E8221E"/>
    <w:rsid w:val="00E8271F"/>
    <w:rsid w:val="00E833E5"/>
    <w:rsid w:val="00E837F7"/>
    <w:rsid w:val="00E83BDF"/>
    <w:rsid w:val="00E84249"/>
    <w:rsid w:val="00E84E6A"/>
    <w:rsid w:val="00E85E9B"/>
    <w:rsid w:val="00E86006"/>
    <w:rsid w:val="00E86121"/>
    <w:rsid w:val="00E86FB4"/>
    <w:rsid w:val="00E8723E"/>
    <w:rsid w:val="00E90A23"/>
    <w:rsid w:val="00E90AA1"/>
    <w:rsid w:val="00E90DF6"/>
    <w:rsid w:val="00E90F6D"/>
    <w:rsid w:val="00E910C7"/>
    <w:rsid w:val="00E914F3"/>
    <w:rsid w:val="00E91F76"/>
    <w:rsid w:val="00E92563"/>
    <w:rsid w:val="00E92E15"/>
    <w:rsid w:val="00E930B5"/>
    <w:rsid w:val="00E939C2"/>
    <w:rsid w:val="00E939D6"/>
    <w:rsid w:val="00E9509F"/>
    <w:rsid w:val="00E950E9"/>
    <w:rsid w:val="00E95727"/>
    <w:rsid w:val="00E95883"/>
    <w:rsid w:val="00E95EF2"/>
    <w:rsid w:val="00EA10CC"/>
    <w:rsid w:val="00EA192D"/>
    <w:rsid w:val="00EA1EBE"/>
    <w:rsid w:val="00EA2EC7"/>
    <w:rsid w:val="00EA445C"/>
    <w:rsid w:val="00EA470F"/>
    <w:rsid w:val="00EA47EC"/>
    <w:rsid w:val="00EA62B5"/>
    <w:rsid w:val="00EA63B3"/>
    <w:rsid w:val="00EA63E0"/>
    <w:rsid w:val="00EA6A6F"/>
    <w:rsid w:val="00EA7889"/>
    <w:rsid w:val="00EB0A3E"/>
    <w:rsid w:val="00EB0CD5"/>
    <w:rsid w:val="00EB1F1B"/>
    <w:rsid w:val="00EB3CC1"/>
    <w:rsid w:val="00EB3D81"/>
    <w:rsid w:val="00EB4837"/>
    <w:rsid w:val="00EB5DC0"/>
    <w:rsid w:val="00EB6EA9"/>
    <w:rsid w:val="00EB74E0"/>
    <w:rsid w:val="00EB7694"/>
    <w:rsid w:val="00EB7908"/>
    <w:rsid w:val="00EC044B"/>
    <w:rsid w:val="00EC3BDC"/>
    <w:rsid w:val="00EC3EF3"/>
    <w:rsid w:val="00EC438B"/>
    <w:rsid w:val="00EC539B"/>
    <w:rsid w:val="00EC6503"/>
    <w:rsid w:val="00EC6519"/>
    <w:rsid w:val="00EC6DF6"/>
    <w:rsid w:val="00EC6E0A"/>
    <w:rsid w:val="00EC6E7D"/>
    <w:rsid w:val="00EC793C"/>
    <w:rsid w:val="00EC7AD6"/>
    <w:rsid w:val="00EC7B4D"/>
    <w:rsid w:val="00ED029E"/>
    <w:rsid w:val="00ED0C40"/>
    <w:rsid w:val="00ED0F09"/>
    <w:rsid w:val="00ED1506"/>
    <w:rsid w:val="00ED1D81"/>
    <w:rsid w:val="00ED2B09"/>
    <w:rsid w:val="00ED3D33"/>
    <w:rsid w:val="00ED5102"/>
    <w:rsid w:val="00ED51FF"/>
    <w:rsid w:val="00ED59BC"/>
    <w:rsid w:val="00ED5DB6"/>
    <w:rsid w:val="00ED6294"/>
    <w:rsid w:val="00ED6D7E"/>
    <w:rsid w:val="00ED73F2"/>
    <w:rsid w:val="00ED79D6"/>
    <w:rsid w:val="00ED7C83"/>
    <w:rsid w:val="00EE01B2"/>
    <w:rsid w:val="00EE092C"/>
    <w:rsid w:val="00EE0B18"/>
    <w:rsid w:val="00EE1054"/>
    <w:rsid w:val="00EE1C17"/>
    <w:rsid w:val="00EE1E74"/>
    <w:rsid w:val="00EE31AB"/>
    <w:rsid w:val="00EE4D53"/>
    <w:rsid w:val="00EE6345"/>
    <w:rsid w:val="00EE7F0F"/>
    <w:rsid w:val="00EF408B"/>
    <w:rsid w:val="00EF4329"/>
    <w:rsid w:val="00EF49EC"/>
    <w:rsid w:val="00EF4BBF"/>
    <w:rsid w:val="00EF55D5"/>
    <w:rsid w:val="00EF62F8"/>
    <w:rsid w:val="00EF687F"/>
    <w:rsid w:val="00EF69BA"/>
    <w:rsid w:val="00EF78C3"/>
    <w:rsid w:val="00EF7ACA"/>
    <w:rsid w:val="00F00A34"/>
    <w:rsid w:val="00F00BF1"/>
    <w:rsid w:val="00F017F8"/>
    <w:rsid w:val="00F01FFA"/>
    <w:rsid w:val="00F020B2"/>
    <w:rsid w:val="00F021AF"/>
    <w:rsid w:val="00F034BB"/>
    <w:rsid w:val="00F03F1C"/>
    <w:rsid w:val="00F03F25"/>
    <w:rsid w:val="00F04A63"/>
    <w:rsid w:val="00F0519B"/>
    <w:rsid w:val="00F055B6"/>
    <w:rsid w:val="00F05B81"/>
    <w:rsid w:val="00F06CF9"/>
    <w:rsid w:val="00F06EE1"/>
    <w:rsid w:val="00F07479"/>
    <w:rsid w:val="00F075E1"/>
    <w:rsid w:val="00F104E8"/>
    <w:rsid w:val="00F11989"/>
    <w:rsid w:val="00F14E47"/>
    <w:rsid w:val="00F1507A"/>
    <w:rsid w:val="00F166BD"/>
    <w:rsid w:val="00F169F5"/>
    <w:rsid w:val="00F16E48"/>
    <w:rsid w:val="00F20729"/>
    <w:rsid w:val="00F2076A"/>
    <w:rsid w:val="00F20A0D"/>
    <w:rsid w:val="00F212DE"/>
    <w:rsid w:val="00F21629"/>
    <w:rsid w:val="00F2198E"/>
    <w:rsid w:val="00F23050"/>
    <w:rsid w:val="00F2552D"/>
    <w:rsid w:val="00F25759"/>
    <w:rsid w:val="00F26465"/>
    <w:rsid w:val="00F26D88"/>
    <w:rsid w:val="00F2794A"/>
    <w:rsid w:val="00F3051B"/>
    <w:rsid w:val="00F319C4"/>
    <w:rsid w:val="00F31C41"/>
    <w:rsid w:val="00F32813"/>
    <w:rsid w:val="00F32C6D"/>
    <w:rsid w:val="00F32CFC"/>
    <w:rsid w:val="00F33E9B"/>
    <w:rsid w:val="00F34B70"/>
    <w:rsid w:val="00F3503A"/>
    <w:rsid w:val="00F35B74"/>
    <w:rsid w:val="00F36A97"/>
    <w:rsid w:val="00F36CA5"/>
    <w:rsid w:val="00F37312"/>
    <w:rsid w:val="00F37C39"/>
    <w:rsid w:val="00F37FB0"/>
    <w:rsid w:val="00F37FDF"/>
    <w:rsid w:val="00F40817"/>
    <w:rsid w:val="00F40A8F"/>
    <w:rsid w:val="00F411E3"/>
    <w:rsid w:val="00F41870"/>
    <w:rsid w:val="00F41949"/>
    <w:rsid w:val="00F42912"/>
    <w:rsid w:val="00F43048"/>
    <w:rsid w:val="00F4375A"/>
    <w:rsid w:val="00F43934"/>
    <w:rsid w:val="00F4407B"/>
    <w:rsid w:val="00F441E2"/>
    <w:rsid w:val="00F44C7C"/>
    <w:rsid w:val="00F454C3"/>
    <w:rsid w:val="00F455BD"/>
    <w:rsid w:val="00F45B07"/>
    <w:rsid w:val="00F45EC6"/>
    <w:rsid w:val="00F46391"/>
    <w:rsid w:val="00F46865"/>
    <w:rsid w:val="00F50AF2"/>
    <w:rsid w:val="00F50E7F"/>
    <w:rsid w:val="00F51993"/>
    <w:rsid w:val="00F51AFD"/>
    <w:rsid w:val="00F51EC9"/>
    <w:rsid w:val="00F52D75"/>
    <w:rsid w:val="00F531F2"/>
    <w:rsid w:val="00F53669"/>
    <w:rsid w:val="00F5428C"/>
    <w:rsid w:val="00F55310"/>
    <w:rsid w:val="00F55517"/>
    <w:rsid w:val="00F55564"/>
    <w:rsid w:val="00F57143"/>
    <w:rsid w:val="00F600FA"/>
    <w:rsid w:val="00F6159C"/>
    <w:rsid w:val="00F620EA"/>
    <w:rsid w:val="00F620F0"/>
    <w:rsid w:val="00F63BC9"/>
    <w:rsid w:val="00F63DB4"/>
    <w:rsid w:val="00F64257"/>
    <w:rsid w:val="00F64A2E"/>
    <w:rsid w:val="00F66CA0"/>
    <w:rsid w:val="00F66DA6"/>
    <w:rsid w:val="00F67113"/>
    <w:rsid w:val="00F67A9B"/>
    <w:rsid w:val="00F67FC3"/>
    <w:rsid w:val="00F700D8"/>
    <w:rsid w:val="00F70235"/>
    <w:rsid w:val="00F70576"/>
    <w:rsid w:val="00F720FD"/>
    <w:rsid w:val="00F72550"/>
    <w:rsid w:val="00F73429"/>
    <w:rsid w:val="00F7503B"/>
    <w:rsid w:val="00F751CB"/>
    <w:rsid w:val="00F75AEA"/>
    <w:rsid w:val="00F7657B"/>
    <w:rsid w:val="00F76DB9"/>
    <w:rsid w:val="00F77C92"/>
    <w:rsid w:val="00F77F2D"/>
    <w:rsid w:val="00F81801"/>
    <w:rsid w:val="00F8204E"/>
    <w:rsid w:val="00F82323"/>
    <w:rsid w:val="00F8259B"/>
    <w:rsid w:val="00F854DC"/>
    <w:rsid w:val="00F85B94"/>
    <w:rsid w:val="00F85E28"/>
    <w:rsid w:val="00F86805"/>
    <w:rsid w:val="00F86DC7"/>
    <w:rsid w:val="00F87136"/>
    <w:rsid w:val="00F87A55"/>
    <w:rsid w:val="00F87C2E"/>
    <w:rsid w:val="00F87D1A"/>
    <w:rsid w:val="00F87D99"/>
    <w:rsid w:val="00F90694"/>
    <w:rsid w:val="00F90E15"/>
    <w:rsid w:val="00F9166F"/>
    <w:rsid w:val="00F91C88"/>
    <w:rsid w:val="00F92778"/>
    <w:rsid w:val="00F92916"/>
    <w:rsid w:val="00F93C58"/>
    <w:rsid w:val="00F947AD"/>
    <w:rsid w:val="00F95230"/>
    <w:rsid w:val="00F95418"/>
    <w:rsid w:val="00F95B28"/>
    <w:rsid w:val="00F95DC3"/>
    <w:rsid w:val="00F978B4"/>
    <w:rsid w:val="00F97921"/>
    <w:rsid w:val="00F97A0F"/>
    <w:rsid w:val="00FA0F7E"/>
    <w:rsid w:val="00FA2056"/>
    <w:rsid w:val="00FA3AA4"/>
    <w:rsid w:val="00FA4463"/>
    <w:rsid w:val="00FA4B78"/>
    <w:rsid w:val="00FA5797"/>
    <w:rsid w:val="00FA634A"/>
    <w:rsid w:val="00FA6DA2"/>
    <w:rsid w:val="00FA7468"/>
    <w:rsid w:val="00FB0282"/>
    <w:rsid w:val="00FB0D12"/>
    <w:rsid w:val="00FB1154"/>
    <w:rsid w:val="00FB19B9"/>
    <w:rsid w:val="00FB315A"/>
    <w:rsid w:val="00FB3187"/>
    <w:rsid w:val="00FB3778"/>
    <w:rsid w:val="00FB459F"/>
    <w:rsid w:val="00FB4DC1"/>
    <w:rsid w:val="00FB4F43"/>
    <w:rsid w:val="00FB5341"/>
    <w:rsid w:val="00FB56D0"/>
    <w:rsid w:val="00FB588E"/>
    <w:rsid w:val="00FB5FB0"/>
    <w:rsid w:val="00FB6437"/>
    <w:rsid w:val="00FB70AD"/>
    <w:rsid w:val="00FB7A40"/>
    <w:rsid w:val="00FC1E54"/>
    <w:rsid w:val="00FC1FBA"/>
    <w:rsid w:val="00FC46C6"/>
    <w:rsid w:val="00FC470C"/>
    <w:rsid w:val="00FC4DEA"/>
    <w:rsid w:val="00FC533A"/>
    <w:rsid w:val="00FC5BD0"/>
    <w:rsid w:val="00FC5D81"/>
    <w:rsid w:val="00FC7515"/>
    <w:rsid w:val="00FD16A4"/>
    <w:rsid w:val="00FD18F6"/>
    <w:rsid w:val="00FD2B03"/>
    <w:rsid w:val="00FD3013"/>
    <w:rsid w:val="00FD53F9"/>
    <w:rsid w:val="00FD5D3D"/>
    <w:rsid w:val="00FD6641"/>
    <w:rsid w:val="00FD66F9"/>
    <w:rsid w:val="00FD6ABE"/>
    <w:rsid w:val="00FD6C41"/>
    <w:rsid w:val="00FD6D6E"/>
    <w:rsid w:val="00FD735D"/>
    <w:rsid w:val="00FD7B1F"/>
    <w:rsid w:val="00FE0563"/>
    <w:rsid w:val="00FE1293"/>
    <w:rsid w:val="00FE16EE"/>
    <w:rsid w:val="00FE4075"/>
    <w:rsid w:val="00FE455A"/>
    <w:rsid w:val="00FE4618"/>
    <w:rsid w:val="00FE4862"/>
    <w:rsid w:val="00FE5116"/>
    <w:rsid w:val="00FE540F"/>
    <w:rsid w:val="00FE58B3"/>
    <w:rsid w:val="00FE5932"/>
    <w:rsid w:val="00FE5E97"/>
    <w:rsid w:val="00FE7312"/>
    <w:rsid w:val="00FE78F3"/>
    <w:rsid w:val="00FF03C4"/>
    <w:rsid w:val="00FF060D"/>
    <w:rsid w:val="00FF0F16"/>
    <w:rsid w:val="00FF10FE"/>
    <w:rsid w:val="00FF11A5"/>
    <w:rsid w:val="00FF1B78"/>
    <w:rsid w:val="00FF207D"/>
    <w:rsid w:val="00FF301F"/>
    <w:rsid w:val="00FF32F8"/>
    <w:rsid w:val="00FF58C9"/>
    <w:rsid w:val="00FF639B"/>
    <w:rsid w:val="00FF686F"/>
    <w:rsid w:val="00FF6DE2"/>
    <w:rsid w:val="00FF717E"/>
    <w:rsid w:val="00FF7D7B"/>
    <w:rsid w:val="03D33F37"/>
    <w:rsid w:val="04A7703B"/>
    <w:rsid w:val="06FE619C"/>
    <w:rsid w:val="0A746930"/>
    <w:rsid w:val="0ACE701E"/>
    <w:rsid w:val="0E786103"/>
    <w:rsid w:val="0FC70B47"/>
    <w:rsid w:val="0FFB378A"/>
    <w:rsid w:val="115421E3"/>
    <w:rsid w:val="13747B3A"/>
    <w:rsid w:val="14D4652C"/>
    <w:rsid w:val="15741978"/>
    <w:rsid w:val="15CB0300"/>
    <w:rsid w:val="1698779F"/>
    <w:rsid w:val="195635B6"/>
    <w:rsid w:val="1B785BF5"/>
    <w:rsid w:val="1BED3C2D"/>
    <w:rsid w:val="1F065F6E"/>
    <w:rsid w:val="215262BE"/>
    <w:rsid w:val="317521B4"/>
    <w:rsid w:val="33526B31"/>
    <w:rsid w:val="34D1284C"/>
    <w:rsid w:val="376550C6"/>
    <w:rsid w:val="392B1106"/>
    <w:rsid w:val="39EE0DA1"/>
    <w:rsid w:val="3ABC22CC"/>
    <w:rsid w:val="3AC33D74"/>
    <w:rsid w:val="3C380C15"/>
    <w:rsid w:val="3E3D4494"/>
    <w:rsid w:val="3FFF55F5"/>
    <w:rsid w:val="404D1BD8"/>
    <w:rsid w:val="40EB5AB0"/>
    <w:rsid w:val="438819C9"/>
    <w:rsid w:val="45396B1C"/>
    <w:rsid w:val="48F8181C"/>
    <w:rsid w:val="4BA3045D"/>
    <w:rsid w:val="4CC86987"/>
    <w:rsid w:val="518653D5"/>
    <w:rsid w:val="544F7F2A"/>
    <w:rsid w:val="554D6B36"/>
    <w:rsid w:val="562E115C"/>
    <w:rsid w:val="56911366"/>
    <w:rsid w:val="5945606A"/>
    <w:rsid w:val="5A327252"/>
    <w:rsid w:val="5A63351F"/>
    <w:rsid w:val="5DBA731B"/>
    <w:rsid w:val="5FE81EAC"/>
    <w:rsid w:val="60C24609"/>
    <w:rsid w:val="62274D5B"/>
    <w:rsid w:val="68AA545E"/>
    <w:rsid w:val="69AD5FE5"/>
    <w:rsid w:val="6A273A8D"/>
    <w:rsid w:val="6BDE560A"/>
    <w:rsid w:val="6DA9649D"/>
    <w:rsid w:val="6F6C29F1"/>
    <w:rsid w:val="71223A27"/>
    <w:rsid w:val="71F7271C"/>
    <w:rsid w:val="74124928"/>
    <w:rsid w:val="74961C74"/>
    <w:rsid w:val="752A3D13"/>
    <w:rsid w:val="77024184"/>
    <w:rsid w:val="78C74FB3"/>
    <w:rsid w:val="790C0FC5"/>
    <w:rsid w:val="7C885022"/>
    <w:rsid w:val="7DF83025"/>
    <w:rsid w:val="7F76464D"/>
    <w:rsid w:val="7FC2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2"/>
    <w:qFormat/>
    <w:uiPriority w:val="99"/>
    <w:pPr>
      <w:keepNext/>
      <w:keepLines/>
      <w:numPr>
        <w:ilvl w:val="0"/>
        <w:numId w:val="1"/>
      </w:numPr>
      <w:tabs>
        <w:tab w:val="left" w:pos="0"/>
      </w:tab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43"/>
    <w:unhideWhenUsed/>
    <w:qFormat/>
    <w:uiPriority w:val="9"/>
    <w:pPr>
      <w:keepNext/>
      <w:keepLines/>
      <w:tabs>
        <w:tab w:val="left" w:pos="420"/>
      </w:tab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unhideWhenUsed/>
    <w:qFormat/>
    <w:uiPriority w:val="9"/>
    <w:pPr>
      <w:keepNext/>
      <w:keepLines/>
      <w:numPr>
        <w:ilvl w:val="2"/>
        <w:numId w:val="1"/>
      </w:numPr>
      <w:spacing w:before="260" w:after="260" w:line="413" w:lineRule="auto"/>
      <w:outlineLvl w:val="2"/>
    </w:pPr>
    <w:rPr>
      <w:rFonts w:asciiTheme="minorHAnsi" w:hAnsiTheme="minorHAnsi" w:eastAsiaTheme="minorEastAsia" w:cstheme="minorBidi"/>
      <w:b/>
      <w:sz w:val="32"/>
      <w:szCs w:val="22"/>
    </w:rPr>
  </w:style>
  <w:style w:type="paragraph" w:styleId="5">
    <w:name w:val="heading 4"/>
    <w:basedOn w:val="1"/>
    <w:next w:val="1"/>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pPr>
    <w:rPr>
      <w:rFonts w:asciiTheme="minorHAnsi" w:eastAsiaTheme="minorHAnsi"/>
      <w:sz w:val="18"/>
      <w:szCs w:val="18"/>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52"/>
    <w:unhideWhenUsed/>
    <w:qFormat/>
    <w:uiPriority w:val="99"/>
  </w:style>
  <w:style w:type="paragraph" w:styleId="14">
    <w:name w:val="toc 5"/>
    <w:basedOn w:val="1"/>
    <w:next w:val="1"/>
    <w:unhideWhenUsed/>
    <w:qFormat/>
    <w:uiPriority w:val="39"/>
    <w:pPr>
      <w:ind w:left="960"/>
    </w:pPr>
    <w:rPr>
      <w:rFonts w:asciiTheme="minorHAnsi" w:eastAsiaTheme="minorHAnsi"/>
      <w:sz w:val="18"/>
      <w:szCs w:val="18"/>
    </w:rPr>
  </w:style>
  <w:style w:type="paragraph" w:styleId="15">
    <w:name w:val="toc 3"/>
    <w:basedOn w:val="1"/>
    <w:next w:val="1"/>
    <w:unhideWhenUsed/>
    <w:qFormat/>
    <w:uiPriority w:val="39"/>
    <w:pPr>
      <w:ind w:left="480"/>
    </w:pPr>
    <w:rPr>
      <w:rFonts w:asciiTheme="minorHAnsi" w:eastAsiaTheme="minorHAnsi"/>
      <w:i/>
      <w:iCs/>
      <w:sz w:val="20"/>
      <w:szCs w:val="20"/>
    </w:rPr>
  </w:style>
  <w:style w:type="paragraph" w:styleId="16">
    <w:name w:val="toc 8"/>
    <w:basedOn w:val="1"/>
    <w:next w:val="1"/>
    <w:unhideWhenUsed/>
    <w:qFormat/>
    <w:uiPriority w:val="39"/>
    <w:pPr>
      <w:ind w:left="1680"/>
    </w:pPr>
    <w:rPr>
      <w:rFonts w:asciiTheme="minorHAnsi" w:eastAsiaTheme="minorHAnsi"/>
      <w:sz w:val="18"/>
      <w:szCs w:val="18"/>
    </w:rPr>
  </w:style>
  <w:style w:type="paragraph" w:styleId="17">
    <w:name w:val="Date"/>
    <w:basedOn w:val="1"/>
    <w:next w:val="1"/>
    <w:link w:val="67"/>
    <w:semiHidden/>
    <w:unhideWhenUsed/>
    <w:qFormat/>
    <w:uiPriority w:val="99"/>
    <w:pPr>
      <w:ind w:left="100" w:leftChars="2500"/>
    </w:pPr>
  </w:style>
  <w:style w:type="paragraph" w:styleId="18">
    <w:name w:val="Balloon Text"/>
    <w:basedOn w:val="1"/>
    <w:link w:val="46"/>
    <w:semiHidden/>
    <w:unhideWhenUsed/>
    <w:qFormat/>
    <w:uiPriority w:val="99"/>
    <w:rPr>
      <w:sz w:val="18"/>
      <w:szCs w:val="18"/>
    </w:rPr>
  </w:style>
  <w:style w:type="paragraph" w:styleId="19">
    <w:name w:val="footer"/>
    <w:basedOn w:val="1"/>
    <w:link w:val="4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1">
    <w:name w:val="toc 1"/>
    <w:basedOn w:val="1"/>
    <w:next w:val="1"/>
    <w:unhideWhenUsed/>
    <w:qFormat/>
    <w:uiPriority w:val="39"/>
    <w:pPr>
      <w:spacing w:before="120" w:after="120"/>
    </w:pPr>
    <w:rPr>
      <w:rFonts w:asciiTheme="minorHAnsi" w:eastAsiaTheme="minorHAnsi"/>
      <w:b/>
      <w:bCs/>
      <w:caps/>
      <w:sz w:val="20"/>
      <w:szCs w:val="20"/>
    </w:rPr>
  </w:style>
  <w:style w:type="paragraph" w:styleId="22">
    <w:name w:val="toc 4"/>
    <w:basedOn w:val="1"/>
    <w:next w:val="1"/>
    <w:unhideWhenUsed/>
    <w:qFormat/>
    <w:uiPriority w:val="39"/>
    <w:pPr>
      <w:ind w:left="720"/>
    </w:pPr>
    <w:rPr>
      <w:rFonts w:asciiTheme="minorHAnsi" w:eastAsiaTheme="minorHAnsi"/>
      <w:sz w:val="18"/>
      <w:szCs w:val="18"/>
    </w:rPr>
  </w:style>
  <w:style w:type="paragraph" w:styleId="23">
    <w:name w:val="footnote text"/>
    <w:basedOn w:val="1"/>
    <w:link w:val="50"/>
    <w:unhideWhenUsed/>
    <w:qFormat/>
    <w:uiPriority w:val="0"/>
    <w:pPr>
      <w:snapToGrid w:val="0"/>
      <w:spacing w:line="240" w:lineRule="atLeast"/>
    </w:pPr>
    <w:rPr>
      <w:sz w:val="18"/>
      <w:szCs w:val="18"/>
    </w:rPr>
  </w:style>
  <w:style w:type="paragraph" w:styleId="24">
    <w:name w:val="toc 6"/>
    <w:basedOn w:val="1"/>
    <w:next w:val="1"/>
    <w:unhideWhenUsed/>
    <w:qFormat/>
    <w:uiPriority w:val="39"/>
    <w:pPr>
      <w:ind w:left="1200"/>
    </w:pPr>
    <w:rPr>
      <w:rFonts w:asciiTheme="minorHAnsi" w:eastAsiaTheme="minorHAnsi"/>
      <w:sz w:val="18"/>
      <w:szCs w:val="18"/>
    </w:rPr>
  </w:style>
  <w:style w:type="paragraph" w:styleId="25">
    <w:name w:val="table of figures"/>
    <w:basedOn w:val="1"/>
    <w:next w:val="1"/>
    <w:unhideWhenUsed/>
    <w:qFormat/>
    <w:uiPriority w:val="99"/>
    <w:pPr>
      <w:ind w:left="480" w:hanging="480"/>
    </w:pPr>
    <w:rPr>
      <w:rFonts w:asciiTheme="minorHAnsi" w:eastAsiaTheme="minorHAnsi"/>
      <w:smallCaps/>
      <w:sz w:val="20"/>
      <w:szCs w:val="20"/>
    </w:rPr>
  </w:style>
  <w:style w:type="paragraph" w:styleId="26">
    <w:name w:val="toc 2"/>
    <w:basedOn w:val="1"/>
    <w:next w:val="1"/>
    <w:unhideWhenUsed/>
    <w:qFormat/>
    <w:uiPriority w:val="39"/>
    <w:pPr>
      <w:ind w:left="240"/>
    </w:pPr>
    <w:rPr>
      <w:rFonts w:asciiTheme="minorHAnsi" w:eastAsiaTheme="minorHAnsi"/>
      <w:smallCaps/>
      <w:sz w:val="20"/>
      <w:szCs w:val="20"/>
    </w:rPr>
  </w:style>
  <w:style w:type="paragraph" w:styleId="27">
    <w:name w:val="toc 9"/>
    <w:basedOn w:val="1"/>
    <w:next w:val="1"/>
    <w:unhideWhenUsed/>
    <w:qFormat/>
    <w:uiPriority w:val="39"/>
    <w:pPr>
      <w:ind w:left="1920"/>
    </w:pPr>
    <w:rPr>
      <w:rFonts w:asciiTheme="minorHAnsi" w:eastAsiaTheme="minorHAnsi"/>
      <w:sz w:val="18"/>
      <w:szCs w:val="18"/>
    </w:rPr>
  </w:style>
  <w:style w:type="paragraph" w:styleId="28">
    <w:name w:val="HTML Preformatted"/>
    <w:basedOn w:val="1"/>
    <w:link w:val="4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9">
    <w:name w:val="Normal (Web)"/>
    <w:basedOn w:val="1"/>
    <w:unhideWhenUsed/>
    <w:qFormat/>
    <w:uiPriority w:val="99"/>
    <w:pPr>
      <w:spacing w:before="100" w:beforeAutospacing="1" w:after="100" w:afterAutospacing="1"/>
    </w:pPr>
  </w:style>
  <w:style w:type="paragraph" w:styleId="30">
    <w:name w:val="annotation subject"/>
    <w:basedOn w:val="13"/>
    <w:next w:val="13"/>
    <w:link w:val="53"/>
    <w:semiHidden/>
    <w:unhideWhenUsed/>
    <w:qFormat/>
    <w:uiPriority w:val="99"/>
    <w:rPr>
      <w:b/>
      <w:bCs/>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rPr>
  </w:style>
  <w:style w:type="character" w:styleId="35">
    <w:name w:val="page number"/>
    <w:basedOn w:val="33"/>
    <w:semiHidden/>
    <w:unhideWhenUsed/>
    <w:qFormat/>
    <w:uiPriority w:val="99"/>
  </w:style>
  <w:style w:type="character" w:styleId="36">
    <w:name w:val="Emphasis"/>
    <w:basedOn w:val="33"/>
    <w:qFormat/>
    <w:uiPriority w:val="20"/>
    <w:rPr>
      <w:i/>
      <w:iCs/>
    </w:rPr>
  </w:style>
  <w:style w:type="character" w:styleId="37">
    <w:name w:val="Hyperlink"/>
    <w:basedOn w:val="33"/>
    <w:unhideWhenUsed/>
    <w:qFormat/>
    <w:uiPriority w:val="99"/>
    <w:rPr>
      <w:color w:val="0563C1" w:themeColor="hyperlink"/>
      <w:u w:val="single"/>
      <w14:textFill>
        <w14:solidFill>
          <w14:schemeClr w14:val="hlink"/>
        </w14:solidFill>
      </w14:textFill>
    </w:rPr>
  </w:style>
  <w:style w:type="character" w:styleId="38">
    <w:name w:val="annotation reference"/>
    <w:basedOn w:val="33"/>
    <w:unhideWhenUsed/>
    <w:qFormat/>
    <w:uiPriority w:val="99"/>
    <w:rPr>
      <w:sz w:val="21"/>
      <w:szCs w:val="21"/>
    </w:rPr>
  </w:style>
  <w:style w:type="character" w:styleId="39">
    <w:name w:val="footnote reference"/>
    <w:basedOn w:val="33"/>
    <w:link w:val="40"/>
    <w:unhideWhenUsed/>
    <w:qFormat/>
    <w:uiPriority w:val="99"/>
    <w:rPr>
      <w:vertAlign w:val="superscript"/>
    </w:rPr>
  </w:style>
  <w:style w:type="paragraph" w:customStyle="1" w:styleId="40">
    <w:name w:val="FNRefe Char Char"/>
    <w:basedOn w:val="1"/>
    <w:link w:val="39"/>
    <w:qFormat/>
    <w:uiPriority w:val="99"/>
    <w:pPr>
      <w:spacing w:after="160" w:line="240" w:lineRule="exact"/>
    </w:pPr>
    <w:rPr>
      <w:rFonts w:ascii="Times New Roman" w:hAnsi="Times New Roman"/>
      <w:sz w:val="20"/>
      <w:szCs w:val="20"/>
      <w:vertAlign w:val="superscript"/>
    </w:rPr>
  </w:style>
  <w:style w:type="paragraph" w:styleId="41">
    <w:name w:val="List Paragraph"/>
    <w:basedOn w:val="1"/>
    <w:link w:val="49"/>
    <w:qFormat/>
    <w:uiPriority w:val="34"/>
    <w:pPr>
      <w:ind w:firstLine="420" w:firstLineChars="200"/>
    </w:pPr>
    <w:rPr>
      <w:rFonts w:asciiTheme="minorHAnsi" w:hAnsiTheme="minorHAnsi" w:eastAsiaTheme="minorEastAsia" w:cstheme="minorBidi"/>
      <w:szCs w:val="22"/>
    </w:rPr>
  </w:style>
  <w:style w:type="character" w:customStyle="1" w:styleId="42">
    <w:name w:val="标题 1 字符"/>
    <w:basedOn w:val="33"/>
    <w:link w:val="2"/>
    <w:qFormat/>
    <w:uiPriority w:val="99"/>
    <w:rPr>
      <w:rFonts w:asciiTheme="minorHAnsi" w:hAnsiTheme="minorHAnsi" w:eastAsiaTheme="minorEastAsia" w:cstheme="minorBidi"/>
      <w:b/>
      <w:bCs/>
      <w:kern w:val="44"/>
      <w:sz w:val="44"/>
      <w:szCs w:val="44"/>
    </w:rPr>
  </w:style>
  <w:style w:type="character" w:customStyle="1" w:styleId="43">
    <w:name w:val="标题 2 字符"/>
    <w:basedOn w:val="33"/>
    <w:link w:val="3"/>
    <w:qFormat/>
    <w:uiPriority w:val="9"/>
    <w:rPr>
      <w:rFonts w:asciiTheme="majorHAnsi" w:hAnsiTheme="majorHAnsi" w:eastAsiaTheme="majorEastAsia" w:cstheme="majorBidi"/>
      <w:b/>
      <w:bCs/>
      <w:sz w:val="32"/>
      <w:szCs w:val="32"/>
    </w:rPr>
  </w:style>
  <w:style w:type="character" w:customStyle="1" w:styleId="44">
    <w:name w:val="页眉 字符"/>
    <w:basedOn w:val="33"/>
    <w:link w:val="20"/>
    <w:qFormat/>
    <w:uiPriority w:val="99"/>
    <w:rPr>
      <w:sz w:val="18"/>
      <w:szCs w:val="18"/>
    </w:rPr>
  </w:style>
  <w:style w:type="character" w:customStyle="1" w:styleId="45">
    <w:name w:val="页脚 字符"/>
    <w:basedOn w:val="33"/>
    <w:link w:val="19"/>
    <w:qFormat/>
    <w:uiPriority w:val="99"/>
    <w:rPr>
      <w:sz w:val="18"/>
      <w:szCs w:val="18"/>
    </w:rPr>
  </w:style>
  <w:style w:type="character" w:customStyle="1" w:styleId="46">
    <w:name w:val="批注框文本 字符"/>
    <w:basedOn w:val="33"/>
    <w:link w:val="18"/>
    <w:semiHidden/>
    <w:qFormat/>
    <w:uiPriority w:val="99"/>
    <w:rPr>
      <w:rFonts w:ascii="宋体" w:eastAsia="宋体"/>
      <w:sz w:val="18"/>
      <w:szCs w:val="18"/>
    </w:rPr>
  </w:style>
  <w:style w:type="table" w:customStyle="1" w:styleId="47">
    <w:name w:val="TableGrid"/>
    <w:qFormat/>
    <w:uiPriority w:val="0"/>
    <w:tblPr>
      <w:tblCellMar>
        <w:top w:w="0" w:type="dxa"/>
        <w:left w:w="0" w:type="dxa"/>
        <w:bottom w:w="0" w:type="dxa"/>
        <w:right w:w="0" w:type="dxa"/>
      </w:tblCellMar>
    </w:tblPr>
  </w:style>
  <w:style w:type="character" w:customStyle="1" w:styleId="48">
    <w:name w:val="HTML 预设格式 字符"/>
    <w:basedOn w:val="33"/>
    <w:link w:val="28"/>
    <w:semiHidden/>
    <w:qFormat/>
    <w:uiPriority w:val="99"/>
    <w:rPr>
      <w:rFonts w:ascii="宋体" w:hAnsi="宋体" w:cs="宋体"/>
      <w:sz w:val="24"/>
      <w:szCs w:val="24"/>
    </w:rPr>
  </w:style>
  <w:style w:type="character" w:customStyle="1" w:styleId="49">
    <w:name w:val="列表段落 字符"/>
    <w:basedOn w:val="33"/>
    <w:link w:val="41"/>
    <w:qFormat/>
    <w:uiPriority w:val="34"/>
    <w:rPr>
      <w:rFonts w:asciiTheme="minorHAnsi" w:hAnsiTheme="minorHAnsi" w:eastAsiaTheme="minorEastAsia" w:cstheme="minorBidi"/>
      <w:kern w:val="2"/>
      <w:sz w:val="21"/>
      <w:szCs w:val="22"/>
    </w:rPr>
  </w:style>
  <w:style w:type="character" w:customStyle="1" w:styleId="50">
    <w:name w:val="脚注文本 字符"/>
    <w:basedOn w:val="33"/>
    <w:link w:val="23"/>
    <w:qFormat/>
    <w:uiPriority w:val="99"/>
    <w:rPr>
      <w:rFonts w:ascii="宋体" w:hAnsi="宋体" w:cs="宋体"/>
      <w:sz w:val="18"/>
      <w:szCs w:val="18"/>
    </w:rPr>
  </w:style>
  <w:style w:type="table" w:customStyle="1" w:styleId="51">
    <w:name w:val="网格型6"/>
    <w:basedOn w:val="31"/>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批注文字 字符"/>
    <w:basedOn w:val="33"/>
    <w:link w:val="13"/>
    <w:qFormat/>
    <w:uiPriority w:val="99"/>
    <w:rPr>
      <w:rFonts w:asciiTheme="minorHAnsi" w:hAnsiTheme="minorHAnsi" w:eastAsiaTheme="minorEastAsia" w:cstheme="minorBidi"/>
      <w:kern w:val="2"/>
      <w:sz w:val="21"/>
      <w:szCs w:val="22"/>
    </w:rPr>
  </w:style>
  <w:style w:type="character" w:customStyle="1" w:styleId="53">
    <w:name w:val="批注主题 字符"/>
    <w:basedOn w:val="52"/>
    <w:link w:val="30"/>
    <w:semiHidden/>
    <w:qFormat/>
    <w:uiPriority w:val="99"/>
    <w:rPr>
      <w:rFonts w:asciiTheme="minorHAnsi" w:hAnsiTheme="minorHAnsi" w:eastAsiaTheme="minorEastAsia" w:cstheme="minorBidi"/>
      <w:b/>
      <w:bCs/>
      <w:kern w:val="2"/>
      <w:sz w:val="21"/>
      <w:szCs w:val="22"/>
    </w:rPr>
  </w:style>
  <w:style w:type="character" w:customStyle="1" w:styleId="54">
    <w:name w:val="未处理的提及1"/>
    <w:basedOn w:val="33"/>
    <w:semiHidden/>
    <w:unhideWhenUsed/>
    <w:qFormat/>
    <w:uiPriority w:val="99"/>
    <w:rPr>
      <w:color w:val="605E5C"/>
      <w:shd w:val="clear" w:color="auto" w:fill="E1DFDD"/>
    </w:rPr>
  </w:style>
  <w:style w:type="paragraph" w:customStyle="1" w:styleId="55">
    <w:name w:val="修订1"/>
    <w:hidden/>
    <w:semiHidden/>
    <w:qFormat/>
    <w:uiPriority w:val="99"/>
    <w:rPr>
      <w:rFonts w:ascii="等线" w:hAnsi="等线" w:eastAsia="等线" w:cs="Times New Roman"/>
      <w:kern w:val="2"/>
      <w:sz w:val="21"/>
      <w:szCs w:val="21"/>
      <w:lang w:val="en-US" w:eastAsia="zh-CN" w:bidi="ar-SA"/>
    </w:rPr>
  </w:style>
  <w:style w:type="table" w:customStyle="1" w:styleId="56">
    <w:name w:val="网格型2"/>
    <w:basedOn w:val="3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标题 3 字符"/>
    <w:link w:val="4"/>
    <w:qFormat/>
    <w:uiPriority w:val="9"/>
    <w:rPr>
      <w:rFonts w:asciiTheme="minorHAnsi" w:hAnsiTheme="minorHAnsi" w:eastAsiaTheme="minorEastAsia" w:cstheme="minorBidi"/>
      <w:b/>
      <w:sz w:val="32"/>
      <w:szCs w:val="22"/>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未处理的提及2"/>
    <w:basedOn w:val="33"/>
    <w:semiHidden/>
    <w:unhideWhenUsed/>
    <w:qFormat/>
    <w:uiPriority w:val="99"/>
    <w:rPr>
      <w:color w:val="605E5C"/>
      <w:shd w:val="clear" w:color="auto" w:fill="E1DFDD"/>
    </w:rPr>
  </w:style>
  <w:style w:type="paragraph" w:customStyle="1" w:styleId="62">
    <w:name w:val="TOC 标题1"/>
    <w:basedOn w:val="2"/>
    <w:next w:val="1"/>
    <w:unhideWhenUsed/>
    <w:qFormat/>
    <w:uiPriority w:val="39"/>
    <w:pPr>
      <w:numPr>
        <w:numId w:val="0"/>
      </w:numPr>
      <w:tabs>
        <w:tab w:val="clear" w:pos="0"/>
      </w:tabs>
      <w:spacing w:before="480" w:after="0" w:line="276" w:lineRule="auto"/>
      <w:outlineLvl w:val="9"/>
    </w:pPr>
    <w:rPr>
      <w:rFonts w:asciiTheme="majorHAnsi" w:hAnsiTheme="majorHAnsi" w:eastAsiaTheme="majorEastAsia" w:cstheme="majorBidi"/>
      <w:color w:val="2F5597" w:themeColor="accent1" w:themeShade="BF"/>
      <w:kern w:val="0"/>
      <w:sz w:val="28"/>
      <w:szCs w:val="28"/>
    </w:rPr>
  </w:style>
  <w:style w:type="character" w:customStyle="1" w:styleId="63">
    <w:name w:val="bjh-p"/>
    <w:basedOn w:val="33"/>
    <w:qFormat/>
    <w:uiPriority w:val="0"/>
  </w:style>
  <w:style w:type="character" w:customStyle="1" w:styleId="64">
    <w:name w:val="viiyi"/>
    <w:basedOn w:val="33"/>
    <w:qFormat/>
    <w:uiPriority w:val="0"/>
  </w:style>
  <w:style w:type="character" w:customStyle="1" w:styleId="65">
    <w:name w:val="jlqj4b"/>
    <w:basedOn w:val="33"/>
    <w:qFormat/>
    <w:uiPriority w:val="0"/>
  </w:style>
  <w:style w:type="paragraph" w:customStyle="1" w:styleId="66">
    <w:name w:val="Revision"/>
    <w:hidden/>
    <w:semiHidden/>
    <w:qFormat/>
    <w:uiPriority w:val="99"/>
    <w:rPr>
      <w:rFonts w:ascii="宋体" w:hAnsi="宋体" w:eastAsia="宋体" w:cs="宋体"/>
      <w:sz w:val="24"/>
      <w:szCs w:val="24"/>
      <w:lang w:val="en-US" w:eastAsia="zh-CN" w:bidi="ar-SA"/>
    </w:rPr>
  </w:style>
  <w:style w:type="character" w:customStyle="1" w:styleId="67">
    <w:name w:val="日期 字符"/>
    <w:basedOn w:val="33"/>
    <w:link w:val="17"/>
    <w:semiHidden/>
    <w:qFormat/>
    <w:uiPriority w:val="99"/>
    <w:rPr>
      <w:rFonts w:ascii="宋体" w:hAnsi="宋体" w:cs="宋体"/>
      <w:sz w:val="24"/>
      <w:szCs w:val="24"/>
    </w:rPr>
  </w:style>
  <w:style w:type="paragraph" w:customStyle="1" w:styleId="68">
    <w:name w:val="正文首行缩进 2 + Times New Roman"/>
    <w:basedOn w:val="1"/>
    <w:qFormat/>
    <w:uiPriority w:val="0"/>
    <w:pPr>
      <w:widowControl w:val="0"/>
      <w:tabs>
        <w:tab w:val="left" w:pos="0"/>
        <w:tab w:val="left" w:pos="870"/>
        <w:tab w:val="left" w:pos="3150"/>
      </w:tabs>
      <w:autoSpaceDE w:val="0"/>
      <w:autoSpaceDN w:val="0"/>
      <w:spacing w:line="360" w:lineRule="auto"/>
      <w:ind w:firstLine="560" w:firstLineChars="200"/>
    </w:pPr>
    <w:rPr>
      <w:rFonts w:ascii="等线" w:hAnsi="等线" w:eastAsia="仿宋" w:cs="Times New Roman"/>
      <w:sz w:val="28"/>
      <w:szCs w:val="22"/>
    </w:rPr>
  </w:style>
  <w:style w:type="paragraph" w:customStyle="1" w:styleId="69">
    <w:name w:val="p0"/>
    <w:basedOn w:val="1"/>
    <w:qFormat/>
    <w:uiPriority w:val="0"/>
    <w:pPr>
      <w:jc w:val="both"/>
    </w:pPr>
    <w:rPr>
      <w:rFonts w:ascii="Times New Roman" w:hAnsi="Times New Roman" w:cs="Times New Roman"/>
      <w:sz w:val="21"/>
      <w:szCs w:val="21"/>
    </w:rPr>
  </w:style>
  <w:style w:type="character" w:customStyle="1" w:styleId="70">
    <w:name w:val="未处理的提及3"/>
    <w:basedOn w:val="33"/>
    <w:semiHidden/>
    <w:unhideWhenUsed/>
    <w:qFormat/>
    <w:uiPriority w:val="99"/>
    <w:rPr>
      <w:color w:val="605E5C"/>
      <w:shd w:val="clear" w:color="auto" w:fill="E1DFDD"/>
    </w:rPr>
  </w:style>
  <w:style w:type="paragraph" w:customStyle="1" w:styleId="71">
    <w:name w:val="正文Xwb"/>
    <w:basedOn w:val="1"/>
    <w:link w:val="72"/>
    <w:qFormat/>
    <w:uiPriority w:val="0"/>
    <w:pPr>
      <w:adjustRightInd w:val="0"/>
      <w:snapToGrid w:val="0"/>
      <w:spacing w:before="120" w:after="120" w:line="300" w:lineRule="auto"/>
      <w:ind w:firstLine="482"/>
      <w:jc w:val="both"/>
    </w:pPr>
    <w:rPr>
      <w:rFonts w:ascii="Times New Roman" w:hAnsi="Times New Roman" w:cs="Times New Roman"/>
      <w:bCs/>
      <w:color w:val="7030A0"/>
      <w:shd w:val="clear" w:color="auto" w:fill="FFFFFF"/>
      <w:lang w:val="en-GB"/>
    </w:rPr>
  </w:style>
  <w:style w:type="character" w:customStyle="1" w:styleId="72">
    <w:name w:val="正文Xwb 字符"/>
    <w:basedOn w:val="33"/>
    <w:link w:val="71"/>
    <w:qFormat/>
    <w:uiPriority w:val="0"/>
    <w:rPr>
      <w:bCs/>
      <w:color w:val="7030A0"/>
      <w:sz w:val="24"/>
      <w:szCs w:val="24"/>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4908</Words>
  <Characters>27977</Characters>
  <Lines>233</Lines>
  <Paragraphs>65</Paragraphs>
  <TotalTime>341</TotalTime>
  <ScaleCrop>false</ScaleCrop>
  <LinksUpToDate>false</LinksUpToDate>
  <CharactersWithSpaces>32820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2022-06-17T11:39:00Z</dcterms:created>
  <dc:creator>刘 蓉</dc:creator>
  <cp:lastModifiedBy>huanghe</cp:lastModifiedBy>
  <dcterms:modified xsi:type="dcterms:W3CDTF">2022-08-25T17:55:39Z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